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5F" w:rsidRPr="00A4135F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Олимпиада школьников «Ломоносов»</w:t>
      </w:r>
    </w:p>
    <w:p w:rsidR="00A4135F" w:rsidRPr="00A4135F" w:rsidRDefault="00A4135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 xml:space="preserve">Заключительный этап 2025/26 учебного года по </w:t>
      </w:r>
      <w:r w:rsidR="00B4231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обществознанию</w:t>
      </w:r>
    </w:p>
    <w:p w:rsidR="00FD2087" w:rsidRDefault="00B4231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9-10</w:t>
      </w:r>
      <w:r w:rsidR="00A4135F"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 классы</w:t>
      </w:r>
    </w:p>
    <w:p w:rsidR="009636EF" w:rsidRDefault="009636EF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A4135F" w:rsidRDefault="008C453C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t>Вариант 2</w:t>
      </w:r>
      <w:r w:rsidR="00A4135F" w:rsidRPr="00A4135F"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  <w:br/>
      </w:r>
    </w:p>
    <w:p w:rsidR="009636EF" w:rsidRPr="00B62511" w:rsidRDefault="00BE085A" w:rsidP="009636EF">
      <w:pPr>
        <w:ind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9636EF" w:rsidRPr="00B6251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="009636EF" w:rsidRPr="00B62511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="009636EF" w:rsidRPr="00B6251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1.</w:t>
      </w:r>
    </w:p>
    <w:p w:rsidR="009636EF" w:rsidRPr="00C240B8" w:rsidRDefault="009636EF" w:rsidP="00C240B8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B62511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B62511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62511">
        <w:rPr>
          <w:rFonts w:ascii="Times New Roman" w:hAnsi="Times New Roman" w:cs="Times New Roman"/>
          <w:b/>
          <w:color w:val="000000" w:themeColor="text1"/>
        </w:rPr>
        <w:t>балл:</w:t>
      </w:r>
      <w:r w:rsidRPr="00B62511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62511">
        <w:rPr>
          <w:rFonts w:ascii="Times New Roman" w:hAnsi="Times New Roman" w:cs="Times New Roman"/>
          <w:b/>
          <w:color w:val="000000" w:themeColor="text1"/>
        </w:rPr>
        <w:t>10</w:t>
      </w:r>
    </w:p>
    <w:p w:rsidR="00C240B8" w:rsidRPr="00781638" w:rsidRDefault="00C240B8" w:rsidP="00C240B8">
      <w:pPr>
        <w:pStyle w:val="ac"/>
        <w:ind w:left="-851"/>
        <w:jc w:val="both"/>
        <w:rPr>
          <w:b/>
          <w:bCs/>
        </w:rPr>
      </w:pPr>
      <w:r w:rsidRPr="00781638">
        <w:rPr>
          <w:b/>
          <w:bCs/>
        </w:rPr>
        <w:t xml:space="preserve">Перед Вами текст, в котором </w:t>
      </w:r>
      <w:proofErr w:type="gramStart"/>
      <w:r w:rsidRPr="00781638">
        <w:rPr>
          <w:b/>
          <w:bCs/>
        </w:rPr>
        <w:t>допущены</w:t>
      </w:r>
      <w:proofErr w:type="gramEnd"/>
      <w:r w:rsidRPr="00781638">
        <w:rPr>
          <w:b/>
          <w:bCs/>
        </w:rPr>
        <w:t xml:space="preserve"> 5 ошибок: использован некорректный термин или фраза. Ваша задача — </w:t>
      </w:r>
      <w:proofErr w:type="spellStart"/>
      <w:r w:rsidRPr="00781638">
        <w:rPr>
          <w:b/>
          <w:bCs/>
        </w:rPr>
        <w:t>найти</w:t>
      </w:r>
      <w:proofErr w:type="spellEnd"/>
      <w:r w:rsidRPr="00781638">
        <w:rPr>
          <w:b/>
          <w:bCs/>
        </w:rPr>
        <w:t xml:space="preserve"> эти ошибки и указать в листе ответа: номер строки, в котором допущена ошибка, ошибочное выражение и верный вариант, на который следует заменить это выражение. </w:t>
      </w:r>
    </w:p>
    <w:p w:rsidR="00C240B8" w:rsidRPr="00781638" w:rsidRDefault="00C240B8" w:rsidP="00C240B8">
      <w:pPr>
        <w:pStyle w:val="ac"/>
        <w:ind w:left="-851"/>
        <w:rPr>
          <w:b/>
          <w:bCs/>
          <w:u w:val="single"/>
        </w:rPr>
      </w:pPr>
      <w:r w:rsidRPr="00781638">
        <w:rPr>
          <w:b/>
          <w:bCs/>
          <w:u w:val="single"/>
        </w:rPr>
        <w:t>Образец оформления ответа:</w:t>
      </w:r>
    </w:p>
    <w:p w:rsidR="00C240B8" w:rsidRPr="00781638" w:rsidRDefault="00C240B8" w:rsidP="00C240B8">
      <w:pPr>
        <w:pStyle w:val="ac"/>
        <w:ind w:left="-851"/>
        <w:rPr>
          <w:b/>
          <w:bCs/>
        </w:rPr>
      </w:pPr>
      <w:r w:rsidRPr="00781638">
        <w:rPr>
          <w:b/>
          <w:bCs/>
        </w:rPr>
        <w:t xml:space="preserve">Строка 2: прибыль – доход </w:t>
      </w:r>
    </w:p>
    <w:p w:rsidR="00C240B8" w:rsidRPr="00781638" w:rsidRDefault="00C240B8" w:rsidP="00C240B8">
      <w:pPr>
        <w:pStyle w:val="ac"/>
        <w:ind w:left="-851"/>
        <w:jc w:val="both"/>
        <w:rPr>
          <w:bCs/>
        </w:rPr>
      </w:pPr>
      <w:r w:rsidRPr="00781638">
        <w:rPr>
          <w:bCs/>
        </w:rPr>
        <w:t>Обратите внимание: все подлежащие выявлению ошибки не имеют характера грамматических, орфографических или стилистических, они строго содержательные и связаны с основными определениями понятий в обществознании! Это означает, что в ответе нужно предложить замену слова или словосочетания, а не изменение формы слова, его написания или согласование времени, числа и падежа в словосочетаниях. Оформление ответа как «строка 2: прибыль – прибыли» или «строка 2: не корректные предложения – не корректные предложения» не расценивается как найденная ошибка.</w:t>
      </w:r>
    </w:p>
    <w:p w:rsidR="00ED1254" w:rsidRPr="00C240B8" w:rsidRDefault="00C240B8" w:rsidP="00C240B8">
      <w:pPr>
        <w:pStyle w:val="ac"/>
        <w:ind w:left="-851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 xml:space="preserve">Пояснение: </w:t>
      </w:r>
      <w:r w:rsidRPr="00781638">
        <w:rPr>
          <w:bCs/>
          <w:i/>
        </w:rPr>
        <w:t xml:space="preserve">при оценке корректности предложенной для исправления ошибки замены проверяющие исходят из </w:t>
      </w:r>
      <w:r w:rsidRPr="00781638">
        <w:rPr>
          <w:bCs/>
          <w:i/>
          <w:u w:val="single"/>
        </w:rPr>
        <w:t>принципа однозначного соответствия образцу</w:t>
      </w:r>
      <w:r w:rsidRPr="00781638">
        <w:rPr>
          <w:bCs/>
          <w:i/>
        </w:rPr>
        <w:t xml:space="preserve">, так как речь идет о ключевых для правоведения терминах и их определениях. Синонимичные замены, за исключением случаев, отдельно обозначенных в ключах, не допускаются и рассматриваются как ошибочные. </w:t>
      </w:r>
    </w:p>
    <w:tbl>
      <w:tblPr>
        <w:tblStyle w:val="ad"/>
        <w:tblW w:w="11057" w:type="dxa"/>
        <w:tblInd w:w="-1026" w:type="dxa"/>
        <w:tblLook w:val="04A0"/>
      </w:tblPr>
      <w:tblGrid>
        <w:gridCol w:w="456"/>
        <w:gridCol w:w="10601"/>
      </w:tblGrid>
      <w:tr w:rsidR="001E3418" w:rsidRPr="00906BFD" w:rsidTr="00C240B8">
        <w:trPr>
          <w:trHeight w:val="284"/>
        </w:trPr>
        <w:tc>
          <w:tcPr>
            <w:tcW w:w="456" w:type="dxa"/>
          </w:tcPr>
          <w:p w:rsidR="001E3418" w:rsidRPr="00906BFD" w:rsidRDefault="001E3418" w:rsidP="008B634F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1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>Правоотношение — это возникающее на основе норм права и урегулированное ими</w:t>
            </w:r>
          </w:p>
        </w:tc>
      </w:tr>
      <w:tr w:rsidR="001E3418" w:rsidRPr="00906BFD" w:rsidTr="00C240B8">
        <w:trPr>
          <w:trHeight w:val="284"/>
        </w:trPr>
        <w:tc>
          <w:tcPr>
            <w:tcW w:w="456" w:type="dxa"/>
          </w:tcPr>
          <w:p w:rsidR="001E3418" w:rsidRPr="00906BFD" w:rsidRDefault="001E3418" w:rsidP="008B634F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2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>индивидуально-определенное волевое общественное отношение, участники которого</w:t>
            </w:r>
          </w:p>
        </w:tc>
      </w:tr>
      <w:tr w:rsidR="001E3418" w:rsidRPr="00906BFD" w:rsidTr="00C240B8">
        <w:trPr>
          <w:trHeight w:val="284"/>
        </w:trPr>
        <w:tc>
          <w:tcPr>
            <w:tcW w:w="456" w:type="dxa"/>
          </w:tcPr>
          <w:p w:rsidR="001E3418" w:rsidRPr="00906BFD" w:rsidRDefault="001E3418" w:rsidP="008B634F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3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 xml:space="preserve">обладают взаимными субъективными обязанностями и </w:t>
            </w:r>
            <w:r w:rsidRPr="005D70B1">
              <w:rPr>
                <w:b/>
                <w:bCs/>
                <w:color w:val="0F1115"/>
              </w:rPr>
              <w:t>юридической ответственностью</w:t>
            </w:r>
            <w:r w:rsidRPr="001E3418">
              <w:rPr>
                <w:color w:val="0F1115"/>
              </w:rPr>
              <w:t>.</w:t>
            </w:r>
          </w:p>
        </w:tc>
      </w:tr>
      <w:tr w:rsidR="001E3418" w:rsidRPr="00906BFD" w:rsidTr="00C240B8">
        <w:trPr>
          <w:trHeight w:val="284"/>
        </w:trPr>
        <w:tc>
          <w:tcPr>
            <w:tcW w:w="456" w:type="dxa"/>
          </w:tcPr>
          <w:p w:rsidR="001E3418" w:rsidRPr="00906BFD" w:rsidRDefault="001E3418" w:rsidP="008B634F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4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1E3418">
              <w:rPr>
                <w:color w:val="0F1115"/>
              </w:rPr>
              <w:t xml:space="preserve">Структуру правоотношения составляют субъект, объект и содержание (субъективное право </w:t>
            </w:r>
          </w:p>
        </w:tc>
      </w:tr>
      <w:tr w:rsidR="001E3418" w:rsidRPr="00906BFD" w:rsidTr="00C240B8">
        <w:trPr>
          <w:trHeight w:val="284"/>
        </w:trPr>
        <w:tc>
          <w:tcPr>
            <w:tcW w:w="456" w:type="dxa"/>
          </w:tcPr>
          <w:p w:rsidR="001E3418" w:rsidRPr="00906BFD" w:rsidRDefault="001E3418" w:rsidP="008B634F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5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 xml:space="preserve">и юридическая обязанность). Правоспособность — это способность лица иметь </w:t>
            </w:r>
          </w:p>
        </w:tc>
      </w:tr>
      <w:tr w:rsidR="001E3418" w:rsidRPr="00906BFD" w:rsidTr="00C240B8">
        <w:trPr>
          <w:trHeight w:val="284"/>
        </w:trPr>
        <w:tc>
          <w:tcPr>
            <w:tcW w:w="456" w:type="dxa"/>
          </w:tcPr>
          <w:p w:rsidR="001E3418" w:rsidRPr="00906BFD" w:rsidRDefault="001E3418" w:rsidP="008B634F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6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 xml:space="preserve">субъективные права и юридические обязанности. Она возникает с момента рождения. </w:t>
            </w:r>
          </w:p>
        </w:tc>
      </w:tr>
      <w:tr w:rsidR="001E3418" w:rsidRPr="00906BFD" w:rsidTr="00C240B8">
        <w:trPr>
          <w:trHeight w:val="338"/>
        </w:trPr>
        <w:tc>
          <w:tcPr>
            <w:tcW w:w="456" w:type="dxa"/>
          </w:tcPr>
          <w:p w:rsidR="001E3418" w:rsidRPr="00906BFD" w:rsidRDefault="001E3418" w:rsidP="008B634F">
            <w:pPr>
              <w:pStyle w:val="ac"/>
              <w:rPr>
                <w:b/>
                <w:bCs/>
              </w:rPr>
            </w:pPr>
            <w:r w:rsidRPr="00906BFD">
              <w:rPr>
                <w:b/>
                <w:bCs/>
              </w:rPr>
              <w:t>7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 xml:space="preserve">Дееспособность — это способность своими действиями реализовывать права и </w:t>
            </w:r>
          </w:p>
        </w:tc>
      </w:tr>
      <w:tr w:rsidR="001E3418" w:rsidTr="00C240B8">
        <w:trPr>
          <w:trHeight w:val="338"/>
        </w:trPr>
        <w:tc>
          <w:tcPr>
            <w:tcW w:w="456" w:type="dxa"/>
          </w:tcPr>
          <w:p w:rsidR="001E3418" w:rsidRPr="00906BFD" w:rsidRDefault="001E3418" w:rsidP="008B634F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 xml:space="preserve">обязанности, возникает в полном объёме с наступлением </w:t>
            </w:r>
            <w:r w:rsidRPr="005D70B1">
              <w:rPr>
                <w:b/>
                <w:bCs/>
                <w:color w:val="0F1115"/>
              </w:rPr>
              <w:t>политического</w:t>
            </w:r>
            <w:r w:rsidRPr="001E3418">
              <w:rPr>
                <w:bCs/>
                <w:color w:val="0F1115"/>
              </w:rPr>
              <w:t xml:space="preserve"> </w:t>
            </w:r>
            <w:r w:rsidRPr="001E3418">
              <w:rPr>
                <w:color w:val="0F1115"/>
              </w:rPr>
              <w:t xml:space="preserve">совершеннолетия </w:t>
            </w:r>
          </w:p>
        </w:tc>
      </w:tr>
      <w:tr w:rsidR="001E3418" w:rsidTr="00C240B8">
        <w:trPr>
          <w:trHeight w:val="338"/>
        </w:trPr>
        <w:tc>
          <w:tcPr>
            <w:tcW w:w="456" w:type="dxa"/>
          </w:tcPr>
          <w:p w:rsidR="001E3418" w:rsidRPr="00906BFD" w:rsidRDefault="001E3418" w:rsidP="008B634F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 xml:space="preserve">(в российском праве с 18 лет). Юридический факт — это конкретное жизненное обстоятельство, </w:t>
            </w:r>
          </w:p>
        </w:tc>
      </w:tr>
      <w:tr w:rsidR="001E3418" w:rsidTr="00C240B8">
        <w:trPr>
          <w:trHeight w:val="338"/>
        </w:trPr>
        <w:tc>
          <w:tcPr>
            <w:tcW w:w="456" w:type="dxa"/>
          </w:tcPr>
          <w:p w:rsidR="001E3418" w:rsidRDefault="001E3418" w:rsidP="008B634F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 xml:space="preserve">с которым норма права связывает возникновение, изменение или прекращение правоотношений. </w:t>
            </w:r>
          </w:p>
        </w:tc>
      </w:tr>
      <w:tr w:rsidR="001E3418" w:rsidTr="00C240B8">
        <w:trPr>
          <w:trHeight w:val="338"/>
        </w:trPr>
        <w:tc>
          <w:tcPr>
            <w:tcW w:w="456" w:type="dxa"/>
          </w:tcPr>
          <w:p w:rsidR="001E3418" w:rsidRDefault="001E3418" w:rsidP="008B634F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>Факты делятся на действия (зависящие от воли людей) и</w:t>
            </w:r>
            <w:r w:rsidRPr="001E3418">
              <w:rPr>
                <w:bCs/>
                <w:color w:val="0F1115"/>
              </w:rPr>
              <w:t xml:space="preserve"> </w:t>
            </w:r>
            <w:r w:rsidRPr="005D70B1">
              <w:rPr>
                <w:b/>
                <w:bCs/>
                <w:color w:val="0F1115"/>
              </w:rPr>
              <w:t>деяния</w:t>
            </w:r>
            <w:r w:rsidRPr="001E3418">
              <w:rPr>
                <w:color w:val="0F1115"/>
              </w:rPr>
              <w:t xml:space="preserve"> (не зависящие, например</w:t>
            </w:r>
          </w:p>
        </w:tc>
      </w:tr>
      <w:tr w:rsidR="001E3418" w:rsidTr="00C240B8">
        <w:trPr>
          <w:trHeight w:val="338"/>
        </w:trPr>
        <w:tc>
          <w:tcPr>
            <w:tcW w:w="456" w:type="dxa"/>
          </w:tcPr>
          <w:p w:rsidR="001E3418" w:rsidRDefault="001E3418" w:rsidP="008B634F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1E3418">
              <w:rPr>
                <w:color w:val="0F1115"/>
              </w:rPr>
              <w:t xml:space="preserve">стихийное бедствие, рождение, смерть). Юридическая ответственность — это применение к </w:t>
            </w:r>
          </w:p>
        </w:tc>
      </w:tr>
      <w:tr w:rsidR="001E3418" w:rsidTr="00C240B8">
        <w:trPr>
          <w:trHeight w:val="338"/>
        </w:trPr>
        <w:tc>
          <w:tcPr>
            <w:tcW w:w="456" w:type="dxa"/>
          </w:tcPr>
          <w:p w:rsidR="001E3418" w:rsidRDefault="001E3418" w:rsidP="008B634F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 xml:space="preserve">правонарушителю мер государственного </w:t>
            </w:r>
            <w:r w:rsidRPr="005D70B1">
              <w:rPr>
                <w:b/>
                <w:bCs/>
                <w:color w:val="0F1115"/>
              </w:rPr>
              <w:t>убеждения</w:t>
            </w:r>
            <w:r w:rsidRPr="001E3418">
              <w:rPr>
                <w:bCs/>
                <w:color w:val="0F1115"/>
              </w:rPr>
              <w:t>.</w:t>
            </w:r>
            <w:r w:rsidRPr="001E3418">
              <w:rPr>
                <w:color w:val="0F1115"/>
              </w:rPr>
              <w:t xml:space="preserve"> Выделяют следующие виды: уголовная, </w:t>
            </w:r>
          </w:p>
        </w:tc>
      </w:tr>
      <w:tr w:rsidR="001E3418" w:rsidTr="00C240B8">
        <w:trPr>
          <w:trHeight w:val="338"/>
        </w:trPr>
        <w:tc>
          <w:tcPr>
            <w:tcW w:w="456" w:type="dxa"/>
          </w:tcPr>
          <w:p w:rsidR="001E3418" w:rsidRDefault="001E3418" w:rsidP="008B634F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ac"/>
              <w:rPr>
                <w:bCs/>
              </w:rPr>
            </w:pPr>
            <w:r w:rsidRPr="001E3418">
              <w:rPr>
                <w:color w:val="0F1115"/>
              </w:rPr>
              <w:t xml:space="preserve">административная, гражданско-правовая, дисциплинарная и </w:t>
            </w:r>
            <w:r w:rsidRPr="005D70B1">
              <w:rPr>
                <w:b/>
                <w:bCs/>
                <w:color w:val="0F1115"/>
              </w:rPr>
              <w:t>моральная</w:t>
            </w:r>
            <w:r w:rsidRPr="001E3418">
              <w:rPr>
                <w:color w:val="0F1115"/>
              </w:rPr>
              <w:t xml:space="preserve">. Принципами </w:t>
            </w:r>
          </w:p>
        </w:tc>
      </w:tr>
      <w:tr w:rsidR="001E3418" w:rsidTr="00C240B8">
        <w:trPr>
          <w:trHeight w:val="338"/>
        </w:trPr>
        <w:tc>
          <w:tcPr>
            <w:tcW w:w="456" w:type="dxa"/>
          </w:tcPr>
          <w:p w:rsidR="001E3418" w:rsidRDefault="001E3418" w:rsidP="008B634F">
            <w:pPr>
              <w:pStyle w:val="ac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0601" w:type="dxa"/>
          </w:tcPr>
          <w:p w:rsidR="001E3418" w:rsidRPr="001E3418" w:rsidRDefault="001E3418" w:rsidP="008B634F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1E3418">
              <w:rPr>
                <w:color w:val="0F1115"/>
              </w:rPr>
              <w:t>юридической ответственности являются законность, справедливость, обоснованность и гуманность.</w:t>
            </w:r>
          </w:p>
        </w:tc>
      </w:tr>
    </w:tbl>
    <w:p w:rsidR="005D70B1" w:rsidRDefault="005D70B1" w:rsidP="005D70B1">
      <w:pPr>
        <w:pStyle w:val="ac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Ответы:</w:t>
      </w:r>
    </w:p>
    <w:p w:rsidR="005D70B1" w:rsidRPr="00897A5C" w:rsidRDefault="005D70B1" w:rsidP="005D70B1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0F20B6">
        <w:rPr>
          <w:b/>
          <w:bCs/>
          <w:color w:val="0F1115"/>
        </w:rPr>
        <w:t xml:space="preserve">Строка </w:t>
      </w:r>
      <w:r>
        <w:rPr>
          <w:b/>
          <w:bCs/>
          <w:color w:val="0F1115"/>
        </w:rPr>
        <w:t>3</w:t>
      </w:r>
      <w:r w:rsidRPr="000F20B6">
        <w:rPr>
          <w:b/>
          <w:bCs/>
          <w:color w:val="0F1115"/>
        </w:rPr>
        <w:t>: юридической ответственностью – </w:t>
      </w:r>
      <w:r w:rsidRPr="00897A5C">
        <w:rPr>
          <w:rStyle w:val="ae"/>
          <w:rFonts w:eastAsiaTheme="majorEastAsia"/>
          <w:b w:val="0"/>
          <w:color w:val="0F1115"/>
        </w:rPr>
        <w:t>юридическими правами</w:t>
      </w:r>
    </w:p>
    <w:p w:rsidR="005D70B1" w:rsidRPr="000F20B6" w:rsidRDefault="005D70B1" w:rsidP="005D70B1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0F20B6">
        <w:rPr>
          <w:b/>
          <w:bCs/>
          <w:color w:val="0F1115"/>
        </w:rPr>
        <w:t xml:space="preserve">Строка </w:t>
      </w:r>
      <w:r>
        <w:rPr>
          <w:b/>
          <w:bCs/>
          <w:color w:val="0F1115"/>
        </w:rPr>
        <w:t>8</w:t>
      </w:r>
      <w:r w:rsidRPr="000F20B6">
        <w:rPr>
          <w:b/>
          <w:bCs/>
          <w:color w:val="0F1115"/>
        </w:rPr>
        <w:t>: политического – </w:t>
      </w:r>
      <w:r w:rsidRPr="00897A5C">
        <w:rPr>
          <w:rStyle w:val="ae"/>
          <w:rFonts w:eastAsiaTheme="majorEastAsia"/>
          <w:b w:val="0"/>
          <w:color w:val="0F1115"/>
        </w:rPr>
        <w:t>гражданского</w:t>
      </w:r>
    </w:p>
    <w:p w:rsidR="005D70B1" w:rsidRPr="000F20B6" w:rsidRDefault="005D70B1" w:rsidP="005D70B1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0F20B6">
        <w:rPr>
          <w:b/>
          <w:bCs/>
          <w:color w:val="0F1115"/>
        </w:rPr>
        <w:t>Строка 1</w:t>
      </w:r>
      <w:r>
        <w:rPr>
          <w:b/>
          <w:bCs/>
          <w:color w:val="0F1115"/>
        </w:rPr>
        <w:t>1</w:t>
      </w:r>
      <w:r w:rsidRPr="000F20B6">
        <w:rPr>
          <w:b/>
          <w:bCs/>
          <w:color w:val="0F1115"/>
        </w:rPr>
        <w:t xml:space="preserve">: </w:t>
      </w:r>
      <w:r>
        <w:rPr>
          <w:b/>
          <w:bCs/>
          <w:color w:val="0F1115"/>
        </w:rPr>
        <w:t>деяния</w:t>
      </w:r>
      <w:r w:rsidRPr="000F20B6">
        <w:rPr>
          <w:b/>
          <w:bCs/>
          <w:color w:val="0F1115"/>
        </w:rPr>
        <w:t xml:space="preserve"> – </w:t>
      </w:r>
      <w:r w:rsidRPr="00897A5C">
        <w:rPr>
          <w:color w:val="0F1115"/>
        </w:rPr>
        <w:t>события</w:t>
      </w:r>
      <w:r w:rsidRPr="00063295">
        <w:rPr>
          <w:color w:val="0F1115"/>
        </w:rPr>
        <w:t xml:space="preserve"> </w:t>
      </w:r>
    </w:p>
    <w:p w:rsidR="005D70B1" w:rsidRPr="000F20B6" w:rsidRDefault="005D70B1" w:rsidP="005D70B1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0F20B6">
        <w:rPr>
          <w:b/>
          <w:bCs/>
          <w:color w:val="0F1115"/>
        </w:rPr>
        <w:t>Строка 1</w:t>
      </w:r>
      <w:r>
        <w:rPr>
          <w:b/>
          <w:bCs/>
          <w:color w:val="0F1115"/>
        </w:rPr>
        <w:t>3</w:t>
      </w:r>
      <w:r w:rsidRPr="000F20B6">
        <w:rPr>
          <w:b/>
          <w:bCs/>
          <w:color w:val="0F1115"/>
        </w:rPr>
        <w:t>: убеждения – </w:t>
      </w:r>
      <w:r w:rsidRPr="00897A5C">
        <w:rPr>
          <w:rStyle w:val="ae"/>
          <w:rFonts w:eastAsiaTheme="majorEastAsia"/>
          <w:b w:val="0"/>
          <w:color w:val="0F1115"/>
        </w:rPr>
        <w:t>принужден</w:t>
      </w:r>
      <w:r w:rsidRPr="00897A5C">
        <w:rPr>
          <w:b/>
          <w:color w:val="0F1115"/>
        </w:rPr>
        <w:t>ия</w:t>
      </w:r>
    </w:p>
    <w:p w:rsidR="005D70B1" w:rsidRPr="00897A5C" w:rsidRDefault="005D70B1" w:rsidP="005D70B1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/>
          <w:bCs/>
          <w:color w:val="0F1115"/>
        </w:rPr>
      </w:pPr>
      <w:r w:rsidRPr="000F20B6">
        <w:rPr>
          <w:b/>
          <w:bCs/>
          <w:color w:val="0F1115"/>
        </w:rPr>
        <w:t>Строка 1</w:t>
      </w:r>
      <w:r>
        <w:rPr>
          <w:b/>
          <w:bCs/>
          <w:color w:val="0F1115"/>
        </w:rPr>
        <w:t>4</w:t>
      </w:r>
      <w:r w:rsidRPr="000F20B6">
        <w:rPr>
          <w:b/>
          <w:bCs/>
          <w:color w:val="0F1115"/>
        </w:rPr>
        <w:t>: моральная – </w:t>
      </w:r>
      <w:r w:rsidRPr="00897A5C">
        <w:rPr>
          <w:rStyle w:val="ae"/>
          <w:rFonts w:eastAsiaTheme="majorEastAsia"/>
          <w:b w:val="0"/>
          <w:color w:val="0F1115"/>
        </w:rPr>
        <w:t>материальная (или конституционно-правовая/конституционная)</w:t>
      </w:r>
    </w:p>
    <w:p w:rsidR="00026BB3" w:rsidRDefault="00026BB3" w:rsidP="00A4135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222222"/>
          <w:kern w:val="0"/>
          <w:sz w:val="28"/>
          <w:szCs w:val="28"/>
          <w:lang w:eastAsia="ru-RU"/>
        </w:rPr>
      </w:pPr>
    </w:p>
    <w:p w:rsidR="00BA42FB" w:rsidRDefault="00BA42FB" w:rsidP="00026BB3">
      <w:pPr>
        <w:ind w:left="678"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026BB3" w:rsidRPr="00B02058" w:rsidRDefault="00026BB3" w:rsidP="00026BB3">
      <w:pPr>
        <w:ind w:left="678"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B0205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B02058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B0205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2.</w:t>
      </w:r>
    </w:p>
    <w:p w:rsidR="00026BB3" w:rsidRPr="00B02058" w:rsidRDefault="00026BB3" w:rsidP="006C4E0A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B02058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B02058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02058">
        <w:rPr>
          <w:rFonts w:ascii="Times New Roman" w:hAnsi="Times New Roman" w:cs="Times New Roman"/>
          <w:b/>
          <w:color w:val="000000" w:themeColor="text1"/>
        </w:rPr>
        <w:t>балл:</w:t>
      </w:r>
      <w:r w:rsidRPr="00B02058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B02058">
        <w:rPr>
          <w:rFonts w:ascii="Times New Roman" w:hAnsi="Times New Roman" w:cs="Times New Roman"/>
          <w:b/>
          <w:color w:val="000000" w:themeColor="text1"/>
        </w:rPr>
        <w:t>10</w:t>
      </w:r>
    </w:p>
    <w:p w:rsidR="00E036DA" w:rsidRPr="00781638" w:rsidRDefault="00E036DA" w:rsidP="00E036DA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>Перед Вами текст, в котором пропущены слова. Выберите из слов-подсказок те, которые лучше всего подходят по смыслу к тексту и запишите ответы, соотнеся с буквами, обозначающими места в тексте, на которых они пропущены.</w:t>
      </w:r>
    </w:p>
    <w:p w:rsidR="00E036DA" w:rsidRPr="00781638" w:rsidRDefault="00E036DA" w:rsidP="00E036DA">
      <w:pPr>
        <w:pStyle w:val="ac"/>
        <w:jc w:val="both"/>
        <w:rPr>
          <w:b/>
          <w:bCs/>
          <w:u w:val="single"/>
        </w:rPr>
      </w:pPr>
      <w:r w:rsidRPr="00781638">
        <w:rPr>
          <w:b/>
          <w:bCs/>
          <w:u w:val="single"/>
        </w:rPr>
        <w:t>Образец оформления ответа:</w:t>
      </w:r>
    </w:p>
    <w:p w:rsidR="00E036DA" w:rsidRPr="00781638" w:rsidRDefault="00E036DA" w:rsidP="00E036DA">
      <w:pPr>
        <w:pStyle w:val="ac"/>
      </w:pPr>
      <w:r w:rsidRPr="00781638">
        <w:t>А 10, Б 12 и т.д.  или</w:t>
      </w:r>
      <w:proofErr w:type="gramStart"/>
      <w:r w:rsidRPr="00781638">
        <w:t xml:space="preserve"> А</w:t>
      </w:r>
      <w:proofErr w:type="gramEnd"/>
      <w:r w:rsidRPr="00781638">
        <w:t xml:space="preserve"> – 10, деятельность и т.д.</w:t>
      </w:r>
    </w:p>
    <w:p w:rsidR="00E036DA" w:rsidRPr="00781638" w:rsidRDefault="00E036DA" w:rsidP="00E036DA">
      <w:pPr>
        <w:pStyle w:val="ac"/>
        <w:rPr>
          <w:b/>
          <w:bCs/>
          <w:i/>
          <w:iCs/>
          <w:u w:val="single"/>
        </w:rPr>
      </w:pPr>
      <w:r w:rsidRPr="00781638">
        <w:rPr>
          <w:b/>
          <w:bCs/>
          <w:i/>
          <w:iCs/>
          <w:u w:val="single"/>
        </w:rPr>
        <w:t>Обратите внимание: слов-подсказок больше, чем пропусков в тексте. В словах-подсказках можно менять число, склонение, спряжение сообразно тексту (части речи менять нельзя).</w:t>
      </w:r>
    </w:p>
    <w:p w:rsidR="00E036DA" w:rsidRPr="00781638" w:rsidRDefault="00E036DA" w:rsidP="00E036D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81638">
        <w:rPr>
          <w:rFonts w:ascii="Times New Roman" w:hAnsi="Times New Roman" w:cs="Times New Roman"/>
          <w:b/>
          <w:bCs/>
          <w:sz w:val="24"/>
          <w:szCs w:val="24"/>
          <w:u w:val="single"/>
        </w:rPr>
        <w:t>Пояснения:</w:t>
      </w:r>
    </w:p>
    <w:p w:rsidR="00E036DA" w:rsidRPr="00781638" w:rsidRDefault="00E036DA" w:rsidP="00E036DA">
      <w:pPr>
        <w:pStyle w:val="ac"/>
        <w:rPr>
          <w:bCs/>
          <w:i/>
        </w:rPr>
      </w:pPr>
      <w:r w:rsidRPr="00781638">
        <w:rPr>
          <w:bCs/>
          <w:i/>
        </w:rPr>
        <w:t xml:space="preserve">При оценке корректности ответа  проверяющие исходят из </w:t>
      </w:r>
      <w:r w:rsidRPr="00781638">
        <w:rPr>
          <w:bCs/>
          <w:i/>
          <w:u w:val="single"/>
        </w:rPr>
        <w:t>принципа однозначного соответствия образцу</w:t>
      </w:r>
      <w:r w:rsidRPr="00781638">
        <w:rPr>
          <w:bCs/>
          <w:i/>
        </w:rPr>
        <w:t>, так как речь идет об определениях, ключевых для экономической теории. Синонимичные замены не допускаются и рассматриваются как ошибочные.</w:t>
      </w:r>
    </w:p>
    <w:p w:rsidR="005C0921" w:rsidRPr="00B269EE" w:rsidRDefault="00C71D86" w:rsidP="00C71D8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262626" w:themeColor="text1" w:themeTint="D9"/>
        </w:rPr>
      </w:pPr>
      <w:r w:rsidRPr="00B269EE">
        <w:rPr>
          <w:rStyle w:val="af"/>
          <w:rFonts w:eastAsiaTheme="majorEastAsia"/>
          <w:color w:val="262626" w:themeColor="text1" w:themeTint="D9"/>
        </w:rPr>
        <w:t xml:space="preserve"> 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(А)</w:t>
      </w:r>
      <w:r w:rsidR="005C0921" w:rsidRPr="00B269EE">
        <w:rPr>
          <w:color w:val="262626" w:themeColor="text1" w:themeTint="D9"/>
        </w:rPr>
        <w:t> политика — это меры государства по регулированию экономики через изменение государственных расходов и налогов. Е</w:t>
      </w:r>
      <w:r w:rsidR="005C0921">
        <w:rPr>
          <w:color w:val="262626" w:themeColor="text1" w:themeTint="D9"/>
        </w:rPr>
        <w:t>е</w:t>
      </w:r>
      <w:r w:rsidR="005C0921" w:rsidRPr="00B269EE">
        <w:rPr>
          <w:color w:val="262626" w:themeColor="text1" w:themeTint="D9"/>
        </w:rPr>
        <w:t xml:space="preserve"> инструменты влияют на совокупный 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(Б)</w:t>
      </w:r>
      <w:r w:rsidR="005C0921" w:rsidRPr="00B269EE">
        <w:rPr>
          <w:color w:val="262626" w:themeColor="text1" w:themeTint="D9"/>
        </w:rPr>
        <w:t>. Государственный бюджет — это сбалансированный план доходов и расходов. Если расходы превышают доходы, возникает бюджетный 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(В)</w:t>
      </w:r>
      <w:r w:rsidR="005C0921" w:rsidRPr="00B269EE">
        <w:rPr>
          <w:color w:val="262626" w:themeColor="text1" w:themeTint="D9"/>
        </w:rPr>
        <w:t>. Для его покрытия государство прибегает к внутренним или внешним 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(Г)</w:t>
      </w:r>
      <w:r w:rsidR="005C0921" w:rsidRPr="00B269EE">
        <w:rPr>
          <w:color w:val="262626" w:themeColor="text1" w:themeTint="D9"/>
        </w:rPr>
        <w:t>. Основной источник доходов бюджета — налоговые поступления. Налоги бывают прямые (например, 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(Д)</w:t>
      </w:r>
      <w:r w:rsidR="005C0921" w:rsidRPr="00B269EE">
        <w:rPr>
          <w:color w:val="262626" w:themeColor="text1" w:themeTint="D9"/>
        </w:rPr>
        <w:t>) и косвенные (например, 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</w:t>
      </w:r>
      <w:r w:rsidR="005C0921">
        <w:rPr>
          <w:rStyle w:val="af"/>
          <w:rFonts w:eastAsiaTheme="majorEastAsia"/>
          <w:color w:val="262626" w:themeColor="text1" w:themeTint="D9"/>
        </w:rPr>
        <w:t>Е</w:t>
      </w:r>
      <w:r w:rsidR="005C0921" w:rsidRPr="00B269EE">
        <w:rPr>
          <w:rStyle w:val="af"/>
          <w:rFonts w:eastAsiaTheme="majorEastAsia"/>
          <w:color w:val="262626" w:themeColor="text1" w:themeTint="D9"/>
        </w:rPr>
        <w:t>)</w:t>
      </w:r>
      <w:r w:rsidR="005C0921" w:rsidRPr="00B269EE">
        <w:rPr>
          <w:color w:val="262626" w:themeColor="text1" w:themeTint="D9"/>
        </w:rPr>
        <w:t>). Принципы налогообложения включают справедливость, определенность и 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</w:t>
      </w:r>
      <w:r w:rsidR="005C0921">
        <w:rPr>
          <w:rStyle w:val="af"/>
          <w:rFonts w:eastAsiaTheme="majorEastAsia"/>
          <w:color w:val="262626" w:themeColor="text1" w:themeTint="D9"/>
        </w:rPr>
        <w:t>Ж</w:t>
      </w:r>
      <w:r w:rsidR="005C0921" w:rsidRPr="00B269EE">
        <w:rPr>
          <w:rStyle w:val="af"/>
          <w:rFonts w:eastAsiaTheme="majorEastAsia"/>
          <w:color w:val="262626" w:themeColor="text1" w:themeTint="D9"/>
        </w:rPr>
        <w:t>)</w:t>
      </w:r>
      <w:r w:rsidR="005C0921" w:rsidRPr="00B269EE">
        <w:rPr>
          <w:color w:val="262626" w:themeColor="text1" w:themeTint="D9"/>
        </w:rPr>
        <w:t>. Государственные расходы делятся на текущие (зарплаты, закупки) и капитальные (инвестиции в инфраструктуру). Дискреционная фискальная политика предполагает сознательное изменение налогов и расходов (например, программы общественных работ). Автоматические стабилизаторы, такие как 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</w:t>
      </w:r>
      <w:r w:rsidR="005C0921">
        <w:rPr>
          <w:rStyle w:val="af"/>
          <w:rFonts w:eastAsiaTheme="majorEastAsia"/>
          <w:color w:val="262626" w:themeColor="text1" w:themeTint="D9"/>
        </w:rPr>
        <w:t>З</w:t>
      </w:r>
      <w:r w:rsidR="005C0921" w:rsidRPr="00B269EE">
        <w:rPr>
          <w:rStyle w:val="af"/>
          <w:rFonts w:eastAsiaTheme="majorEastAsia"/>
          <w:color w:val="262626" w:themeColor="text1" w:themeTint="D9"/>
        </w:rPr>
        <w:t>)</w:t>
      </w:r>
      <w:r w:rsidR="005C0921" w:rsidRPr="00B269EE">
        <w:rPr>
          <w:color w:val="262626" w:themeColor="text1" w:themeTint="D9"/>
        </w:rPr>
        <w:t>, работают без новых решений, смягчая колебания экономики. Фискальная политика может быть стимулирующей (в фазе спада) или 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</w:t>
      </w:r>
      <w:r w:rsidR="005C0921">
        <w:rPr>
          <w:rStyle w:val="af"/>
          <w:rFonts w:eastAsiaTheme="majorEastAsia"/>
          <w:color w:val="262626" w:themeColor="text1" w:themeTint="D9"/>
        </w:rPr>
        <w:t>И</w:t>
      </w:r>
      <w:r w:rsidR="005C0921" w:rsidRPr="00B269EE">
        <w:rPr>
          <w:rStyle w:val="af"/>
          <w:rFonts w:eastAsiaTheme="majorEastAsia"/>
          <w:color w:val="262626" w:themeColor="text1" w:themeTint="D9"/>
        </w:rPr>
        <w:t>)</w:t>
      </w:r>
      <w:r w:rsidR="005C0921" w:rsidRPr="00B269EE">
        <w:rPr>
          <w:color w:val="262626" w:themeColor="text1" w:themeTint="D9"/>
        </w:rPr>
        <w:t> (в фазе бума). Одной из проблем является эффект </w:t>
      </w:r>
      <w:r w:rsidR="005C0921" w:rsidRPr="00B269EE">
        <w:rPr>
          <w:rStyle w:val="af"/>
          <w:rFonts w:eastAsiaTheme="majorEastAsia"/>
          <w:color w:val="262626" w:themeColor="text1" w:themeTint="D9"/>
        </w:rPr>
        <w:t>(</w:t>
      </w:r>
      <w:r w:rsidR="005C0921">
        <w:rPr>
          <w:rStyle w:val="af"/>
          <w:rFonts w:eastAsiaTheme="majorEastAsia"/>
          <w:color w:val="262626" w:themeColor="text1" w:themeTint="D9"/>
        </w:rPr>
        <w:t>К</w:t>
      </w:r>
      <w:r w:rsidR="005C0921" w:rsidRPr="00B269EE">
        <w:rPr>
          <w:rStyle w:val="af"/>
          <w:rFonts w:eastAsiaTheme="majorEastAsia"/>
          <w:color w:val="262626" w:themeColor="text1" w:themeTint="D9"/>
        </w:rPr>
        <w:t>)</w:t>
      </w:r>
      <w:r w:rsidR="005C0921" w:rsidRPr="00B269EE">
        <w:rPr>
          <w:color w:val="262626" w:themeColor="text1" w:themeTint="D9"/>
        </w:rPr>
        <w:t xml:space="preserve"> — когда рост госрасходов ведет к большему увеличению совокупного дохода. </w:t>
      </w:r>
    </w:p>
    <w:p w:rsidR="005C0921" w:rsidRPr="00874EEE" w:rsidRDefault="005C0921" w:rsidP="005C0921">
      <w:pPr>
        <w:pStyle w:val="ds-markdown-paragraph"/>
        <w:shd w:val="clear" w:color="auto" w:fill="FFFFFF"/>
        <w:spacing w:before="240" w:beforeAutospacing="0" w:after="240" w:afterAutospacing="0"/>
        <w:rPr>
          <w:color w:val="262626" w:themeColor="text1" w:themeTint="D9"/>
        </w:rPr>
      </w:pPr>
      <w:r w:rsidRPr="00874EEE">
        <w:rPr>
          <w:rStyle w:val="ae"/>
          <w:rFonts w:eastAsiaTheme="majorEastAsia"/>
          <w:color w:val="262626" w:themeColor="text1" w:themeTint="D9"/>
        </w:rPr>
        <w:t>Слова-подсказки: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кредит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денежно-кредитный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lastRenderedPageBreak/>
        <w:t>фискальный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спрос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предложение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дефицит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профицит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proofErr w:type="spellStart"/>
      <w:r w:rsidRPr="00874EEE">
        <w:rPr>
          <w:color w:val="262626" w:themeColor="text1" w:themeTint="D9"/>
        </w:rPr>
        <w:t>займ</w:t>
      </w:r>
      <w:proofErr w:type="spellEnd"/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государственный долг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штраф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подоходный налог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ценз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НДС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эффективность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прогрессивная шкала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пособие по безработице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сдерживающий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инфляционный</w:t>
      </w:r>
    </w:p>
    <w:p w:rsidR="005C0921" w:rsidRPr="00874EEE" w:rsidRDefault="005C0921" w:rsidP="005C0921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</w:rPr>
      </w:pPr>
      <w:r w:rsidRPr="00874EEE">
        <w:rPr>
          <w:color w:val="262626" w:themeColor="text1" w:themeTint="D9"/>
        </w:rPr>
        <w:t>мультипликатор</w:t>
      </w:r>
    </w:p>
    <w:p w:rsidR="005C0921" w:rsidRDefault="005C0921" w:rsidP="006C4E0A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262626" w:themeColor="text1" w:themeTint="D9"/>
          <w:sz w:val="22"/>
          <w:szCs w:val="22"/>
        </w:rPr>
      </w:pPr>
      <w:r w:rsidRPr="00874EEE">
        <w:rPr>
          <w:color w:val="262626" w:themeColor="text1" w:themeTint="D9"/>
        </w:rPr>
        <w:t>налоговое бремя</w:t>
      </w:r>
    </w:p>
    <w:p w:rsidR="008D44F6" w:rsidRPr="00B269EE" w:rsidRDefault="008D44F6" w:rsidP="00C71D86">
      <w:pPr>
        <w:pStyle w:val="ds-markdown-paragraph"/>
        <w:shd w:val="clear" w:color="auto" w:fill="FFFFFF"/>
        <w:spacing w:before="240" w:beforeAutospacing="0" w:after="240" w:afterAutospacing="0"/>
        <w:ind w:left="360"/>
        <w:rPr>
          <w:color w:val="262626" w:themeColor="text1" w:themeTint="D9"/>
        </w:rPr>
      </w:pPr>
      <w:r w:rsidRPr="00B269EE">
        <w:rPr>
          <w:rStyle w:val="ae"/>
          <w:rFonts w:eastAsiaTheme="majorEastAsia"/>
          <w:color w:val="262626" w:themeColor="text1" w:themeTint="D9"/>
        </w:rPr>
        <w:t>Ответы:</w:t>
      </w:r>
      <w:r w:rsidRPr="00B269EE">
        <w:rPr>
          <w:color w:val="262626" w:themeColor="text1" w:themeTint="D9"/>
        </w:rPr>
        <w:br/>
        <w:t xml:space="preserve">А-3, Б-4, В-6, Г-8, Д-11, </w:t>
      </w:r>
      <w:r>
        <w:rPr>
          <w:color w:val="262626" w:themeColor="text1" w:themeTint="D9"/>
        </w:rPr>
        <w:t>Е</w:t>
      </w:r>
      <w:r w:rsidRPr="00B269EE">
        <w:rPr>
          <w:color w:val="262626" w:themeColor="text1" w:themeTint="D9"/>
        </w:rPr>
        <w:t>-13, Ж-1</w:t>
      </w:r>
      <w:r>
        <w:rPr>
          <w:color w:val="262626" w:themeColor="text1" w:themeTint="D9"/>
        </w:rPr>
        <w:t>4</w:t>
      </w:r>
      <w:r w:rsidRPr="00B269EE">
        <w:rPr>
          <w:color w:val="262626" w:themeColor="text1" w:themeTint="D9"/>
        </w:rPr>
        <w:t>, З-1</w:t>
      </w:r>
      <w:r>
        <w:rPr>
          <w:color w:val="262626" w:themeColor="text1" w:themeTint="D9"/>
        </w:rPr>
        <w:t>6</w:t>
      </w:r>
      <w:r w:rsidRPr="00B269EE">
        <w:rPr>
          <w:color w:val="262626" w:themeColor="text1" w:themeTint="D9"/>
        </w:rPr>
        <w:t>, И-1</w:t>
      </w:r>
      <w:r>
        <w:rPr>
          <w:color w:val="262626" w:themeColor="text1" w:themeTint="D9"/>
        </w:rPr>
        <w:t>7</w:t>
      </w:r>
      <w:r w:rsidRPr="00B269EE">
        <w:rPr>
          <w:color w:val="262626" w:themeColor="text1" w:themeTint="D9"/>
        </w:rPr>
        <w:t>, К-</w:t>
      </w:r>
      <w:r>
        <w:rPr>
          <w:color w:val="262626" w:themeColor="text1" w:themeTint="D9"/>
        </w:rPr>
        <w:t>1</w:t>
      </w:r>
      <w:r w:rsidRPr="00B269EE">
        <w:rPr>
          <w:color w:val="262626" w:themeColor="text1" w:themeTint="D9"/>
        </w:rPr>
        <w:t>9</w:t>
      </w:r>
    </w:p>
    <w:p w:rsidR="008D44F6" w:rsidRDefault="008D44F6" w:rsidP="008D44F6">
      <w:pPr>
        <w:pStyle w:val="ds-markdown-paragraph"/>
        <w:shd w:val="clear" w:color="auto" w:fill="FFFFFF"/>
        <w:spacing w:before="0" w:beforeAutospacing="0" w:after="0" w:afterAutospacing="0"/>
        <w:ind w:left="720"/>
        <w:rPr>
          <w:color w:val="262626" w:themeColor="text1" w:themeTint="D9"/>
          <w:sz w:val="22"/>
          <w:szCs w:val="22"/>
        </w:rPr>
      </w:pPr>
    </w:p>
    <w:p w:rsidR="00C71D86" w:rsidRPr="006C4E0A" w:rsidRDefault="00C71D86" w:rsidP="008D44F6">
      <w:pPr>
        <w:pStyle w:val="ds-markdown-paragraph"/>
        <w:shd w:val="clear" w:color="auto" w:fill="FFFFFF"/>
        <w:spacing w:before="0" w:beforeAutospacing="0" w:after="0" w:afterAutospacing="0"/>
        <w:ind w:left="720"/>
        <w:rPr>
          <w:color w:val="262626" w:themeColor="text1" w:themeTint="D9"/>
          <w:sz w:val="22"/>
          <w:szCs w:val="22"/>
        </w:rPr>
      </w:pPr>
    </w:p>
    <w:p w:rsidR="00363CE7" w:rsidRPr="00E039CD" w:rsidRDefault="00363CE7" w:rsidP="00363CE7">
      <w:pPr>
        <w:ind w:left="678" w:right="326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E039CD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u w:val="single"/>
        </w:rPr>
        <w:t xml:space="preserve">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3.</w:t>
      </w:r>
      <w:r w:rsidRPr="00E039C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u w:val="single"/>
        </w:rPr>
        <w:t xml:space="preserve">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</w:t>
      </w:r>
      <w:r w:rsidRPr="00E039CD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u w:val="single"/>
        </w:rPr>
        <w:t xml:space="preserve">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</w:t>
      </w:r>
      <w:r w:rsidRPr="00E039CD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u w:val="single"/>
        </w:rPr>
        <w:t xml:space="preserve"> развёрнутым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письменным</w:t>
      </w:r>
      <w:r w:rsidRPr="00E039CD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u w:val="single"/>
        </w:rPr>
        <w:t xml:space="preserve"> </w:t>
      </w:r>
      <w:r w:rsidRPr="00E039C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ответом.</w:t>
      </w:r>
    </w:p>
    <w:p w:rsidR="00363CE7" w:rsidRPr="00E039CD" w:rsidRDefault="00363CE7" w:rsidP="00363CE7">
      <w:pPr>
        <w:ind w:left="678" w:right="317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39CD">
        <w:rPr>
          <w:rFonts w:ascii="Times New Roman" w:hAnsi="Times New Roman" w:cs="Times New Roman"/>
          <w:b/>
          <w:color w:val="000000" w:themeColor="text1"/>
        </w:rPr>
        <w:t>Максимальный</w:t>
      </w:r>
      <w:r w:rsidRPr="00E039CD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39CD">
        <w:rPr>
          <w:rFonts w:ascii="Times New Roman" w:hAnsi="Times New Roman" w:cs="Times New Roman"/>
          <w:b/>
          <w:color w:val="000000" w:themeColor="text1"/>
        </w:rPr>
        <w:t>балл:</w:t>
      </w:r>
      <w:r w:rsidRPr="00E039CD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39CD">
        <w:rPr>
          <w:rFonts w:ascii="Times New Roman" w:hAnsi="Times New Roman" w:cs="Times New Roman"/>
          <w:b/>
          <w:color w:val="000000" w:themeColor="text1"/>
        </w:rPr>
        <w:t>80</w:t>
      </w:r>
    </w:p>
    <w:p w:rsidR="00363CE7" w:rsidRPr="00E039CD" w:rsidRDefault="00363CE7" w:rsidP="00363CE7">
      <w:pPr>
        <w:pStyle w:val="ac"/>
        <w:jc w:val="both"/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В обществоведческой̆ теории есть вопросы, которые не имеют однозначного ответа. Ниже представлен один из таких вопросов. Ваша задача поразмышлять над ним и написать связный текст с опорой на обществоведческие знания, в котором будет обозначена проблема, которая поднимается в данном вопросе, явно представлена ваша точка зрения по данному вопросу и приведена точка зрения, противоположная вашей. По обеим точкам зрения на данный вопрос должны быть </w:t>
      </w:r>
    </w:p>
    <w:p w:rsidR="00363CE7" w:rsidRPr="00E039CD" w:rsidRDefault="00363CE7" w:rsidP="00363CE7">
      <w:pPr>
        <w:pStyle w:val="ac"/>
        <w:numPr>
          <w:ilvl w:val="0"/>
          <w:numId w:val="2"/>
        </w:numPr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приведены аргументы в пользу данной точки зрения; </w:t>
      </w:r>
    </w:p>
    <w:p w:rsidR="00363CE7" w:rsidRPr="00E039CD" w:rsidRDefault="00363CE7" w:rsidP="00363CE7">
      <w:pPr>
        <w:pStyle w:val="ac"/>
        <w:numPr>
          <w:ilvl w:val="0"/>
          <w:numId w:val="2"/>
        </w:numPr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приведены примеры концепций, имена авторов, которые разделяют эту точку зрения; </w:t>
      </w:r>
    </w:p>
    <w:p w:rsidR="00363CE7" w:rsidRPr="00E039CD" w:rsidRDefault="00363CE7" w:rsidP="00363CE7">
      <w:pPr>
        <w:pStyle w:val="ac"/>
        <w:numPr>
          <w:ilvl w:val="0"/>
          <w:numId w:val="2"/>
        </w:numPr>
        <w:rPr>
          <w:b/>
          <w:bCs/>
          <w:u w:val="single"/>
        </w:rPr>
      </w:pPr>
      <w:r w:rsidRPr="00E039CD">
        <w:rPr>
          <w:b/>
          <w:bCs/>
          <w:u w:val="single"/>
        </w:rPr>
        <w:t xml:space="preserve">приведены примеры из обществознания, подкрепляющие эту точку зрения. </w:t>
      </w:r>
    </w:p>
    <w:p w:rsidR="00363CE7" w:rsidRPr="00E039CD" w:rsidRDefault="00363CE7" w:rsidP="00363CE7">
      <w:pPr>
        <w:ind w:left="678" w:right="317"/>
        <w:jc w:val="center"/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</w:pPr>
    </w:p>
    <w:p w:rsidR="00176B66" w:rsidRPr="001457D6" w:rsidRDefault="00176B66" w:rsidP="00176B66">
      <w:pPr>
        <w:ind w:left="678" w:right="317"/>
        <w:jc w:val="center"/>
        <w:rPr>
          <w:rFonts w:ascii="Times New Roman" w:hAnsi="Times New Roman" w:cs="Times New Roman"/>
          <w:b/>
          <w:bCs/>
          <w:i/>
          <w:iCs/>
          <w:color w:val="0F1115"/>
          <w:sz w:val="28"/>
          <w:szCs w:val="28"/>
          <w:shd w:val="clear" w:color="auto" w:fill="FFFFFF"/>
        </w:rPr>
      </w:pPr>
      <w:r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 xml:space="preserve">Верно ли, что в </w:t>
      </w:r>
      <w:r w:rsidRPr="001C340B"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>постиндустриальном обществе</w:t>
      </w:r>
      <w:r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 xml:space="preserve"> классовая принадлежность, </w:t>
      </w:r>
      <w:r w:rsidRPr="001C340B"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>определяемая отношением к средствам производства</w:t>
      </w:r>
      <w:r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>,</w:t>
      </w:r>
      <w:r w:rsidRPr="001C340B"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 xml:space="preserve"> </w:t>
      </w:r>
      <w:r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 xml:space="preserve">перестает </w:t>
      </w:r>
      <w:r w:rsidRPr="001C340B"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>быть главным стратифицирующим фактором</w:t>
      </w:r>
      <w:r>
        <w:rPr>
          <w:rStyle w:val="af"/>
          <w:rFonts w:ascii="Times New Roman" w:hAnsi="Times New Roman" w:cs="Times New Roman"/>
          <w:b/>
          <w:bCs/>
          <w:color w:val="0F1115"/>
          <w:sz w:val="28"/>
          <w:szCs w:val="28"/>
          <w:shd w:val="clear" w:color="auto" w:fill="FFFFFF"/>
        </w:rPr>
        <w:t>?</w:t>
      </w:r>
    </w:p>
    <w:p w:rsidR="00B97A2F" w:rsidRPr="00874EEE" w:rsidRDefault="00B97A2F" w:rsidP="00B97A2F">
      <w:pPr>
        <w:ind w:left="113"/>
        <w:rPr>
          <w:rFonts w:ascii="Times New Roman" w:hAnsi="Times New Roman" w:cs="Times New Roman"/>
          <w:b/>
          <w:sz w:val="24"/>
          <w:szCs w:val="24"/>
        </w:rPr>
      </w:pPr>
    </w:p>
    <w:p w:rsidR="00B97A2F" w:rsidRPr="00874EEE" w:rsidRDefault="00B97A2F" w:rsidP="00B97A2F">
      <w:pPr>
        <w:ind w:left="113"/>
        <w:rPr>
          <w:rFonts w:ascii="Times New Roman" w:hAnsi="Times New Roman" w:cs="Times New Roman"/>
          <w:b/>
          <w:sz w:val="24"/>
          <w:szCs w:val="24"/>
        </w:rPr>
      </w:pPr>
      <w:r w:rsidRPr="00874EEE">
        <w:rPr>
          <w:rFonts w:ascii="Times New Roman" w:hAnsi="Times New Roman" w:cs="Times New Roman"/>
          <w:b/>
          <w:sz w:val="24"/>
          <w:szCs w:val="24"/>
        </w:rPr>
        <w:t>При</w:t>
      </w:r>
      <w:r w:rsidRPr="00874EE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выполнении</w:t>
      </w:r>
      <w:r w:rsidRPr="00874EE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задания требовалось:</w:t>
      </w:r>
    </w:p>
    <w:p w:rsidR="00B97A2F" w:rsidRPr="00874EEE" w:rsidRDefault="00B97A2F" w:rsidP="00B97A2F">
      <w:pPr>
        <w:widowControl w:val="0"/>
        <w:tabs>
          <w:tab w:val="left" w:pos="83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EEE">
        <w:rPr>
          <w:rFonts w:ascii="Times New Roman" w:hAnsi="Times New Roman" w:cs="Times New Roman"/>
          <w:b/>
          <w:sz w:val="24"/>
          <w:szCs w:val="24"/>
        </w:rPr>
        <w:t>1. Обозначить</w:t>
      </w:r>
      <w:r w:rsidRPr="00874EE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и</w:t>
      </w:r>
      <w:r w:rsidRPr="00874EE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раскрыть</w:t>
      </w:r>
      <w:r w:rsidRPr="00874EE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i/>
          <w:iCs/>
          <w:sz w:val="24"/>
          <w:szCs w:val="24"/>
        </w:rPr>
        <w:t>проблему,</w:t>
      </w:r>
      <w:r w:rsidRPr="00874EE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затронутую в вопросе:</w:t>
      </w:r>
    </w:p>
    <w:p w:rsidR="00B97A2F" w:rsidRPr="00874EEE" w:rsidRDefault="00B97A2F" w:rsidP="00B97A2F">
      <w:pPr>
        <w:pStyle w:val="a7"/>
        <w:widowControl w:val="0"/>
        <w:numPr>
          <w:ilvl w:val="0"/>
          <w:numId w:val="4"/>
        </w:numPr>
        <w:tabs>
          <w:tab w:val="left" w:pos="833"/>
          <w:tab w:val="left" w:pos="834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74EEE">
        <w:rPr>
          <w:rFonts w:ascii="Times New Roman" w:hAnsi="Times New Roman" w:cs="Times New Roman"/>
          <w:bCs/>
          <w:i/>
          <w:sz w:val="24"/>
          <w:szCs w:val="24"/>
        </w:rPr>
        <w:lastRenderedPageBreak/>
        <w:t>Проблема</w:t>
      </w:r>
      <w:r w:rsidR="00210A02" w:rsidRPr="00874EEE">
        <w:rPr>
          <w:rFonts w:ascii="Times New Roman" w:hAnsi="Times New Roman" w:cs="Times New Roman"/>
          <w:i/>
          <w:color w:val="0F1115"/>
          <w:sz w:val="24"/>
          <w:szCs w:val="24"/>
          <w:shd w:val="clear" w:color="auto" w:fill="FFFFFF"/>
        </w:rPr>
        <w:t xml:space="preserve"> трансформации социальной структуры и критериев социального неравенства при переходе от индустриального к постиндустриальному (информационному) обществу/проблема стратификации в современном обществе/новые формы нераве</w:t>
      </w:r>
      <w:r w:rsidR="006C4A5F" w:rsidRPr="00874EEE">
        <w:rPr>
          <w:rFonts w:ascii="Times New Roman" w:hAnsi="Times New Roman" w:cs="Times New Roman"/>
          <w:i/>
          <w:color w:val="0F1115"/>
          <w:sz w:val="24"/>
          <w:szCs w:val="24"/>
          <w:shd w:val="clear" w:color="auto" w:fill="FFFFFF"/>
        </w:rPr>
        <w:t>н</w:t>
      </w:r>
      <w:r w:rsidR="00210A02" w:rsidRPr="00874EEE">
        <w:rPr>
          <w:rFonts w:ascii="Times New Roman" w:hAnsi="Times New Roman" w:cs="Times New Roman"/>
          <w:i/>
          <w:color w:val="0F1115"/>
          <w:sz w:val="24"/>
          <w:szCs w:val="24"/>
          <w:shd w:val="clear" w:color="auto" w:fill="FFFFFF"/>
        </w:rPr>
        <w:t>ства</w:t>
      </w:r>
      <w:r w:rsidR="006048F9" w:rsidRPr="00874EEE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874EEE">
        <w:rPr>
          <w:rFonts w:ascii="Times New Roman" w:hAnsi="Times New Roman" w:cs="Times New Roman"/>
          <w:sz w:val="24"/>
          <w:szCs w:val="24"/>
        </w:rPr>
        <w:t>Допускаются</w:t>
      </w:r>
      <w:r w:rsidRPr="00874EEE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иные</w:t>
      </w:r>
      <w:r w:rsidRPr="00874EE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формулировки с</w:t>
      </w:r>
      <w:r w:rsidRPr="00874EE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учетом</w:t>
      </w:r>
      <w:r w:rsidRPr="00874EE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уровня подготовки и возраста учащихся.</w:t>
      </w:r>
    </w:p>
    <w:p w:rsidR="00B97A2F" w:rsidRPr="00874EEE" w:rsidRDefault="00B97A2F" w:rsidP="006048F9">
      <w:pPr>
        <w:pStyle w:val="a7"/>
        <w:widowControl w:val="0"/>
        <w:numPr>
          <w:ilvl w:val="0"/>
          <w:numId w:val="4"/>
        </w:numPr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spacing w:after="0" w:line="240" w:lineRule="auto"/>
        <w:ind w:left="1157" w:hanging="3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4EEE">
        <w:rPr>
          <w:rFonts w:ascii="Times New Roman" w:hAnsi="Times New Roman" w:cs="Times New Roman"/>
          <w:sz w:val="24"/>
          <w:szCs w:val="24"/>
        </w:rPr>
        <w:t>Под</w:t>
      </w:r>
      <w:r w:rsidRPr="00874EEE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раскрытием</w:t>
      </w:r>
      <w:r w:rsidRPr="00874EEE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проблемы</w:t>
      </w:r>
      <w:r w:rsidRPr="00874EEE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понимается</w:t>
      </w:r>
      <w:r w:rsidRPr="00874EEE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развёрнутый</w:t>
      </w:r>
      <w:r w:rsidRPr="00874EEE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комментарий</w:t>
      </w:r>
      <w:r w:rsidRPr="00874EEE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к</w:t>
      </w:r>
      <w:r w:rsidRPr="00874EEE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обозначенной</w:t>
      </w:r>
      <w:r w:rsidRPr="00874EE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ранее</w:t>
      </w:r>
      <w:r w:rsidRPr="00874EE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проблеме</w:t>
      </w:r>
      <w:r w:rsidRPr="00874EEE">
        <w:rPr>
          <w:rFonts w:ascii="Times New Roman" w:hAnsi="Times New Roman" w:cs="Times New Roman"/>
          <w:spacing w:val="43"/>
          <w:sz w:val="24"/>
          <w:szCs w:val="24"/>
        </w:rPr>
        <w:t xml:space="preserve">, </w:t>
      </w:r>
      <w:r w:rsidRPr="00874EEE">
        <w:rPr>
          <w:rFonts w:ascii="Times New Roman" w:hAnsi="Times New Roman" w:cs="Times New Roman"/>
          <w:sz w:val="24"/>
          <w:szCs w:val="24"/>
        </w:rPr>
        <w:t>то</w:t>
      </w:r>
      <w:r w:rsidRPr="00874EE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есть</w:t>
      </w:r>
      <w:r w:rsidRPr="00874EEE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в</w:t>
      </w:r>
      <w:r w:rsidRPr="00874EE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работе</w:t>
      </w:r>
      <w:r w:rsidRPr="00874EE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проблема не только названа, но и как-то дополнительно освещена</w:t>
      </w:r>
      <w:r w:rsidRPr="00874EEE">
        <w:rPr>
          <w:rFonts w:ascii="Times New Roman" w:hAnsi="Times New Roman" w:cs="Times New Roman"/>
          <w:bCs/>
          <w:sz w:val="24"/>
          <w:szCs w:val="24"/>
        </w:rPr>
        <w:t>:</w:t>
      </w:r>
      <w:r w:rsidRPr="00874EE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могут быть приведены рассуждения </w:t>
      </w:r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о размывании границ между классами, появлении нового многочисленного слоя («белые воротнички», «</w:t>
      </w:r>
      <w:proofErr w:type="spellStart"/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креативный</w:t>
      </w:r>
      <w:proofErr w:type="spellEnd"/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 xml:space="preserve"> класс», «</w:t>
      </w:r>
      <w:proofErr w:type="spellStart"/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когнитариат</w:t>
      </w:r>
      <w:proofErr w:type="spellEnd"/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»), который не владеет средствами производства в классическом смысле (не является буржуазией), но обладает высокой рыночной стоимостью своего труда (квалификацией</w:t>
      </w:r>
      <w:proofErr w:type="gramEnd"/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). Допускается также указание на проблему «революции менеджеров» (отделение собственности от управления). Особенно поощряется, если автор фиксирует, что спор идёт не о том, исчезло ли неравенство вообще, а о том, </w:t>
      </w:r>
      <w:r w:rsidR="006C4A5F" w:rsidRPr="00874EEE">
        <w:rPr>
          <w:rStyle w:val="af"/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что именно</w:t>
      </w:r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 является его первопричиной в современном мире. Засчитывается упоминание многомерного подхода к стратификации как альтернативы одномерному классовому подходу, указание на новые формы неравенства (информационное), сложности определения «среднего класса», новые варианты классового деления («</w:t>
      </w:r>
      <w:proofErr w:type="spellStart"/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прекариат</w:t>
      </w:r>
      <w:proofErr w:type="spellEnd"/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»)</w:t>
      </w:r>
      <w:proofErr w:type="gramStart"/>
      <w:r w:rsidR="006C4A5F" w:rsidRPr="00874EEE">
        <w:rPr>
          <w:rFonts w:ascii="Times New Roman" w:hAnsi="Times New Roman" w:cs="Times New Roman"/>
          <w:i/>
          <w:iCs/>
          <w:color w:val="0F1115"/>
          <w:sz w:val="24"/>
          <w:szCs w:val="24"/>
          <w:shd w:val="clear" w:color="auto" w:fill="FFFFFF"/>
        </w:rPr>
        <w:t>.</w:t>
      </w:r>
      <w:r w:rsidRPr="00874EE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74EEE">
        <w:rPr>
          <w:rFonts w:ascii="Times New Roman" w:hAnsi="Times New Roman" w:cs="Times New Roman"/>
          <w:sz w:val="24"/>
          <w:szCs w:val="24"/>
        </w:rPr>
        <w:t>опускаются</w:t>
      </w:r>
      <w:r w:rsidRPr="00874EEE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иные</w:t>
      </w:r>
      <w:r w:rsidRPr="00874EE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формулировки с</w:t>
      </w:r>
      <w:r w:rsidRPr="00874EE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учетом</w:t>
      </w:r>
      <w:r w:rsidRPr="00874EEE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>уровня подготовки и возраста учащихся.</w:t>
      </w:r>
    </w:p>
    <w:p w:rsidR="00B97A2F" w:rsidRPr="00874EEE" w:rsidRDefault="00B97A2F" w:rsidP="00B97A2F">
      <w:pPr>
        <w:pStyle w:val="a7"/>
        <w:widowControl w:val="0"/>
        <w:tabs>
          <w:tab w:val="left" w:pos="833"/>
          <w:tab w:val="left" w:pos="834"/>
          <w:tab w:val="left" w:pos="2909"/>
          <w:tab w:val="left" w:pos="4324"/>
          <w:tab w:val="left" w:pos="4967"/>
          <w:tab w:val="left" w:pos="6224"/>
          <w:tab w:val="left" w:pos="7477"/>
          <w:tab w:val="left" w:pos="8902"/>
        </w:tabs>
        <w:autoSpaceDE w:val="0"/>
        <w:autoSpaceDN w:val="0"/>
        <w:ind w:left="11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97A2F" w:rsidRPr="00874EEE" w:rsidRDefault="00B97A2F" w:rsidP="00B97A2F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EEE">
        <w:rPr>
          <w:rFonts w:ascii="Times New Roman" w:hAnsi="Times New Roman" w:cs="Times New Roman"/>
          <w:b/>
          <w:sz w:val="24"/>
          <w:szCs w:val="24"/>
        </w:rPr>
        <w:t>2. Обозначить</w:t>
      </w:r>
      <w:r w:rsidRPr="00874EE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отчетливо собственную</w:t>
      </w:r>
      <w:r w:rsidRPr="00874EE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 xml:space="preserve">позицию и привести </w:t>
      </w:r>
      <w:r w:rsidRPr="00874EEE">
        <w:rPr>
          <w:rFonts w:ascii="Times New Roman" w:hAnsi="Times New Roman" w:cs="Times New Roman"/>
          <w:b/>
          <w:bCs/>
          <w:sz w:val="24"/>
          <w:szCs w:val="24"/>
        </w:rPr>
        <w:t>примеры концепций, имена авторов, которые разделяют эту точку зрения</w:t>
      </w:r>
      <w:r w:rsidRPr="00874EEE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</w:p>
    <w:p w:rsidR="00874EEE" w:rsidRPr="00874EEE" w:rsidRDefault="006048F9" w:rsidP="00874EEE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EE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sz w:val="24"/>
          <w:szCs w:val="24"/>
        </w:rPr>
        <w:t xml:space="preserve">-1- </w:t>
      </w:r>
      <w:r w:rsidRPr="00874EEE">
        <w:rPr>
          <w:rFonts w:ascii="Times New Roman" w:hAnsi="Times New Roman" w:cs="Times New Roman"/>
          <w:i/>
          <w:sz w:val="24"/>
          <w:szCs w:val="24"/>
        </w:rPr>
        <w:t xml:space="preserve">автор четко обозначил свою позицию, ответив на заданный вопрос </w:t>
      </w:r>
      <w:r w:rsidR="00874EEE" w:rsidRPr="00874EEE">
        <w:rPr>
          <w:rFonts w:ascii="Times New Roman" w:hAnsi="Times New Roman" w:cs="Times New Roman"/>
          <w:i/>
          <w:sz w:val="24"/>
          <w:szCs w:val="24"/>
        </w:rPr>
        <w:t>о том, что является главным стратифицирующим фактором в постиндустриальном обществе</w:t>
      </w:r>
    </w:p>
    <w:p w:rsidR="00B97A2F" w:rsidRPr="00874EEE" w:rsidRDefault="006048F9" w:rsidP="00874EEE">
      <w:pPr>
        <w:widowControl w:val="0"/>
        <w:tabs>
          <w:tab w:val="left" w:pos="824"/>
        </w:tabs>
        <w:autoSpaceDE w:val="0"/>
        <w:autoSpaceDN w:val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74EEE">
        <w:rPr>
          <w:rFonts w:ascii="Times New Roman" w:hAnsi="Times New Roman" w:cs="Times New Roman"/>
          <w:i/>
          <w:sz w:val="24"/>
          <w:szCs w:val="24"/>
        </w:rPr>
        <w:t>-2-</w:t>
      </w:r>
      <w:r w:rsidRPr="00874EEE">
        <w:rPr>
          <w:rFonts w:ascii="Times New Roman" w:hAnsi="Times New Roman" w:cs="Times New Roman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i/>
          <w:sz w:val="24"/>
          <w:szCs w:val="24"/>
        </w:rPr>
        <w:t>в тексте ответа</w:t>
      </w:r>
      <w:r w:rsidRPr="00874EEE">
        <w:rPr>
          <w:rFonts w:ascii="Times New Roman" w:hAnsi="Times New Roman" w:cs="Times New Roman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i/>
          <w:sz w:val="24"/>
          <w:szCs w:val="24"/>
        </w:rPr>
        <w:t>приведены примеры</w:t>
      </w:r>
      <w:r w:rsidRPr="00874EEE">
        <w:rPr>
          <w:rFonts w:ascii="Times New Roman" w:hAnsi="Times New Roman" w:cs="Times New Roman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Cs/>
          <w:i/>
          <w:sz w:val="24"/>
          <w:szCs w:val="24"/>
        </w:rPr>
        <w:t>концепций, имена авторов, которые разделяют точку зрения автора</w:t>
      </w:r>
      <w:r w:rsidRPr="00874EE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97A2F" w:rsidRPr="00874EEE">
        <w:rPr>
          <w:rFonts w:ascii="Times New Roman" w:hAnsi="Times New Roman" w:cs="Times New Roman"/>
          <w:i/>
          <w:sz w:val="24"/>
          <w:szCs w:val="24"/>
        </w:rPr>
        <w:t>(указыва</w:t>
      </w:r>
      <w:r w:rsidR="006D5F16" w:rsidRPr="00874EEE">
        <w:rPr>
          <w:rFonts w:ascii="Times New Roman" w:hAnsi="Times New Roman" w:cs="Times New Roman"/>
          <w:i/>
          <w:sz w:val="24"/>
          <w:szCs w:val="24"/>
        </w:rPr>
        <w:t>ю</w:t>
      </w:r>
      <w:r w:rsidR="00B97A2F" w:rsidRPr="00874EEE">
        <w:rPr>
          <w:rFonts w:ascii="Times New Roman" w:hAnsi="Times New Roman" w:cs="Times New Roman"/>
          <w:i/>
          <w:sz w:val="24"/>
          <w:szCs w:val="24"/>
        </w:rPr>
        <w:t xml:space="preserve">тся </w:t>
      </w:r>
      <w:r w:rsidR="006D5F16" w:rsidRPr="00874EEE">
        <w:rPr>
          <w:rFonts w:ascii="Times New Roman" w:hAnsi="Times New Roman" w:cs="Times New Roman"/>
          <w:i/>
          <w:sz w:val="24"/>
          <w:szCs w:val="24"/>
        </w:rPr>
        <w:t xml:space="preserve">теоретики, работающие с понятиями «постиндустриального»/ «информационного» общества </w:t>
      </w:r>
      <w:r w:rsidR="006D5F16" w:rsidRPr="00874EEE">
        <w:rPr>
          <w:rFonts w:ascii="Times New Roman" w:hAnsi="Times New Roman" w:cs="Times New Roman"/>
          <w:bCs/>
          <w:i/>
          <w:sz w:val="24"/>
          <w:szCs w:val="24"/>
        </w:rPr>
        <w:t>– Д. Белл.</w:t>
      </w:r>
      <w:proofErr w:type="gramEnd"/>
      <w:r w:rsidR="006D5F16" w:rsidRPr="00874EEE">
        <w:rPr>
          <w:rFonts w:ascii="Times New Roman" w:hAnsi="Times New Roman" w:cs="Times New Roman"/>
          <w:bCs/>
          <w:i/>
          <w:sz w:val="24"/>
          <w:szCs w:val="24"/>
        </w:rPr>
        <w:t xml:space="preserve"> П. Друкер. Э. Тоффлер; приводится концепция классового общества К. Маркса, возможно упоминание современных марксистов (Н. </w:t>
      </w:r>
      <w:proofErr w:type="spellStart"/>
      <w:r w:rsidR="006D5F16" w:rsidRPr="00874EEE">
        <w:rPr>
          <w:rFonts w:ascii="Times New Roman" w:hAnsi="Times New Roman" w:cs="Times New Roman"/>
          <w:bCs/>
          <w:i/>
          <w:sz w:val="24"/>
          <w:szCs w:val="24"/>
        </w:rPr>
        <w:t>Пуланзас</w:t>
      </w:r>
      <w:proofErr w:type="spellEnd"/>
      <w:r w:rsidR="006D5F16" w:rsidRPr="00874EEE">
        <w:rPr>
          <w:rFonts w:ascii="Times New Roman" w:hAnsi="Times New Roman" w:cs="Times New Roman"/>
          <w:bCs/>
          <w:i/>
          <w:sz w:val="24"/>
          <w:szCs w:val="24"/>
        </w:rPr>
        <w:t>, Э. Райт и др.)</w:t>
      </w:r>
    </w:p>
    <w:p w:rsidR="00B97A2F" w:rsidRPr="00874EEE" w:rsidRDefault="00B97A2F" w:rsidP="00B97A2F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EEE">
        <w:rPr>
          <w:rFonts w:ascii="Times New Roman" w:hAnsi="Times New Roman" w:cs="Times New Roman"/>
          <w:b/>
          <w:sz w:val="24"/>
          <w:szCs w:val="24"/>
        </w:rPr>
        <w:t xml:space="preserve">3. Обозначить позицию, противоположную </w:t>
      </w:r>
      <w:proofErr w:type="gramStart"/>
      <w:r w:rsidRPr="00874EEE">
        <w:rPr>
          <w:rFonts w:ascii="Times New Roman" w:hAnsi="Times New Roman" w:cs="Times New Roman"/>
          <w:b/>
          <w:sz w:val="24"/>
          <w:szCs w:val="24"/>
        </w:rPr>
        <w:t>вашей</w:t>
      </w:r>
      <w:proofErr w:type="gramEnd"/>
      <w:r w:rsidRPr="00874EEE">
        <w:rPr>
          <w:rFonts w:ascii="Times New Roman" w:hAnsi="Times New Roman" w:cs="Times New Roman"/>
          <w:b/>
          <w:sz w:val="24"/>
          <w:szCs w:val="24"/>
        </w:rPr>
        <w:t xml:space="preserve">, и привести </w:t>
      </w:r>
      <w:r w:rsidRPr="00874EEE">
        <w:rPr>
          <w:rFonts w:ascii="Times New Roman" w:hAnsi="Times New Roman" w:cs="Times New Roman"/>
          <w:b/>
          <w:bCs/>
          <w:sz w:val="24"/>
          <w:szCs w:val="24"/>
        </w:rPr>
        <w:t>примеры концепций, имена авторов, которые разделяют эту точку зрения</w:t>
      </w:r>
      <w:r w:rsidRPr="00874E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48F9" w:rsidRPr="00874EEE" w:rsidRDefault="006048F9" w:rsidP="006048F9">
      <w:pPr>
        <w:pStyle w:val="a7"/>
        <w:widowControl w:val="0"/>
        <w:tabs>
          <w:tab w:val="left" w:pos="838"/>
        </w:tabs>
        <w:autoSpaceDE w:val="0"/>
        <w:autoSpaceDN w:val="0"/>
        <w:ind w:left="833" w:right="111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EEE">
        <w:rPr>
          <w:rFonts w:ascii="Times New Roman" w:hAnsi="Times New Roman" w:cs="Times New Roman"/>
          <w:i/>
          <w:sz w:val="24"/>
          <w:szCs w:val="24"/>
        </w:rPr>
        <w:t xml:space="preserve">-1- автор четко обозначил в тексте позицию, противоположную той, которой он придерживается; </w:t>
      </w:r>
    </w:p>
    <w:p w:rsidR="00B97A2F" w:rsidRPr="00874EEE" w:rsidRDefault="006048F9" w:rsidP="006048F9">
      <w:pPr>
        <w:pStyle w:val="a7"/>
        <w:widowControl w:val="0"/>
        <w:tabs>
          <w:tab w:val="left" w:pos="824"/>
        </w:tabs>
        <w:autoSpaceDE w:val="0"/>
        <w:autoSpaceDN w:val="0"/>
        <w:ind w:left="833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74EEE">
        <w:rPr>
          <w:rFonts w:ascii="Times New Roman" w:hAnsi="Times New Roman" w:cs="Times New Roman"/>
          <w:i/>
          <w:sz w:val="24"/>
          <w:szCs w:val="24"/>
        </w:rPr>
        <w:t>-2- в тексте ответа</w:t>
      </w:r>
      <w:r w:rsidRPr="00874EEE">
        <w:rPr>
          <w:rFonts w:ascii="Times New Roman" w:hAnsi="Times New Roman" w:cs="Times New Roman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i/>
          <w:sz w:val="24"/>
          <w:szCs w:val="24"/>
        </w:rPr>
        <w:t>приведены примеры</w:t>
      </w:r>
      <w:r w:rsidRPr="00874EEE">
        <w:rPr>
          <w:rFonts w:ascii="Times New Roman" w:hAnsi="Times New Roman" w:cs="Times New Roman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Cs/>
          <w:i/>
          <w:sz w:val="24"/>
          <w:szCs w:val="24"/>
        </w:rPr>
        <w:t>концепций, имена авторов, которые придерживаются указанной позиции.</w:t>
      </w:r>
    </w:p>
    <w:p w:rsidR="00B97A2F" w:rsidRPr="00874EEE" w:rsidRDefault="00B97A2F" w:rsidP="006048F9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874EEE">
        <w:rPr>
          <w:rFonts w:ascii="Times New Roman" w:hAnsi="Times New Roman" w:cs="Times New Roman"/>
          <w:b/>
          <w:sz w:val="24"/>
          <w:szCs w:val="24"/>
        </w:rPr>
        <w:t>4. Раскрыть обе позиции с использованием корректных определений</w:t>
      </w:r>
      <w:r w:rsidRPr="00874EE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понятий</w:t>
      </w:r>
      <w:r w:rsidRPr="00874EE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и</w:t>
      </w:r>
      <w:r w:rsidRPr="00874EE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теоретической</w:t>
      </w:r>
      <w:r w:rsidRPr="00874EE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аргументации</w:t>
      </w:r>
      <w:r w:rsidRPr="00874EEE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i/>
          <w:sz w:val="24"/>
          <w:szCs w:val="24"/>
        </w:rPr>
        <w:t>(</w:t>
      </w:r>
      <w:r w:rsidRPr="00874E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 основным оп</w:t>
      </w:r>
      <w:r w:rsidR="0011769E" w:rsidRPr="00874E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ределениям относятся определения понятий</w:t>
      </w:r>
      <w:r w:rsidR="006D5F16" w:rsidRPr="00874E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«социальная стратификация» (и её критерии), «класс», «средства производства», «постиндустриальное»/ «информационное общество»;</w:t>
      </w:r>
      <w:r w:rsidRPr="00874EEE">
        <w:rPr>
          <w:rFonts w:ascii="Times New Roman" w:hAnsi="Times New Roman" w:cs="Times New Roman"/>
          <w:i/>
          <w:sz w:val="24"/>
          <w:szCs w:val="24"/>
        </w:rPr>
        <w:t xml:space="preserve"> в качестве дополнительных могут быть приведены определения понятий</w:t>
      </w:r>
      <w:r w:rsidR="006D5F16" w:rsidRPr="00874EEE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="006D5F16" w:rsidRPr="00874EEE">
        <w:rPr>
          <w:rFonts w:ascii="Times New Roman" w:hAnsi="Times New Roman" w:cs="Times New Roman"/>
          <w:i/>
          <w:sz w:val="24"/>
          <w:szCs w:val="24"/>
        </w:rPr>
        <w:t>меритор</w:t>
      </w:r>
      <w:r w:rsidR="0011769E" w:rsidRPr="00874EEE">
        <w:rPr>
          <w:rFonts w:ascii="Times New Roman" w:hAnsi="Times New Roman" w:cs="Times New Roman"/>
          <w:i/>
          <w:sz w:val="24"/>
          <w:szCs w:val="24"/>
        </w:rPr>
        <w:t>катия</w:t>
      </w:r>
      <w:proofErr w:type="spellEnd"/>
      <w:r w:rsidR="0011769E" w:rsidRPr="00874EEE">
        <w:rPr>
          <w:rFonts w:ascii="Times New Roman" w:hAnsi="Times New Roman" w:cs="Times New Roman"/>
          <w:i/>
          <w:sz w:val="24"/>
          <w:szCs w:val="24"/>
        </w:rPr>
        <w:t>»,</w:t>
      </w:r>
      <w:r w:rsidR="006D5F16" w:rsidRPr="00874EEE">
        <w:rPr>
          <w:rFonts w:ascii="Times New Roman" w:hAnsi="Times New Roman" w:cs="Times New Roman"/>
          <w:i/>
          <w:sz w:val="24"/>
          <w:szCs w:val="24"/>
        </w:rPr>
        <w:t xml:space="preserve"> «культурный капитал», «человеческий капитал», «социальная мобильность» и др.</w:t>
      </w:r>
      <w:r w:rsidRPr="00874EEE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6048F9" w:rsidRPr="00874EEE" w:rsidRDefault="00874EEE" w:rsidP="006048F9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048F9" w:rsidRPr="00874EEE">
        <w:rPr>
          <w:rFonts w:ascii="Times New Roman" w:hAnsi="Times New Roman" w:cs="Times New Roman"/>
          <w:b/>
          <w:sz w:val="24"/>
          <w:szCs w:val="24"/>
        </w:rPr>
        <w:t xml:space="preserve">Подтвердить свою позицию аргументацией и развёрнутыми примерами, используя </w:t>
      </w:r>
      <w:r w:rsidR="006048F9" w:rsidRPr="00874EEE">
        <w:rPr>
          <w:rFonts w:ascii="Times New Roman" w:hAnsi="Times New Roman" w:cs="Times New Roman"/>
          <w:b/>
          <w:sz w:val="24"/>
          <w:szCs w:val="24"/>
        </w:rPr>
        <w:lastRenderedPageBreak/>
        <w:t>опору 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48F9" w:rsidRPr="00874EEE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="006048F9" w:rsidRPr="00874EEE">
        <w:rPr>
          <w:rFonts w:ascii="Times New Roman" w:hAnsi="Times New Roman" w:cs="Times New Roman"/>
          <w:b/>
          <w:sz w:val="24"/>
          <w:szCs w:val="24"/>
        </w:rPr>
        <w:t>социальную</w:t>
      </w:r>
      <w:r w:rsidR="006048F9" w:rsidRPr="00874EE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6048F9" w:rsidRPr="00874EEE">
        <w:rPr>
          <w:rFonts w:ascii="Times New Roman" w:hAnsi="Times New Roman" w:cs="Times New Roman"/>
          <w:b/>
          <w:sz w:val="24"/>
          <w:szCs w:val="24"/>
        </w:rPr>
        <w:t>реальность,</w:t>
      </w:r>
      <w:r w:rsidR="006048F9" w:rsidRPr="00874EE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6048F9" w:rsidRPr="00874EEE">
        <w:rPr>
          <w:rFonts w:ascii="Times New Roman" w:hAnsi="Times New Roman" w:cs="Times New Roman"/>
          <w:b/>
          <w:sz w:val="24"/>
          <w:szCs w:val="24"/>
        </w:rPr>
        <w:t>историю,</w:t>
      </w:r>
      <w:r w:rsidR="006048F9" w:rsidRPr="00874EE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6048F9" w:rsidRPr="00874EEE">
        <w:rPr>
          <w:rFonts w:ascii="Times New Roman" w:hAnsi="Times New Roman" w:cs="Times New Roman"/>
          <w:b/>
          <w:sz w:val="24"/>
          <w:szCs w:val="24"/>
        </w:rPr>
        <w:t>другие</w:t>
      </w:r>
      <w:r w:rsidR="006048F9" w:rsidRPr="00874EE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6048F9" w:rsidRPr="00874EEE">
        <w:rPr>
          <w:rFonts w:ascii="Times New Roman" w:hAnsi="Times New Roman" w:cs="Times New Roman"/>
          <w:b/>
          <w:sz w:val="24"/>
          <w:szCs w:val="24"/>
        </w:rPr>
        <w:t>области</w:t>
      </w:r>
      <w:r w:rsidR="006048F9" w:rsidRPr="00874EE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6048F9" w:rsidRPr="00874EEE">
        <w:rPr>
          <w:rFonts w:ascii="Times New Roman" w:hAnsi="Times New Roman" w:cs="Times New Roman"/>
          <w:b/>
          <w:sz w:val="24"/>
          <w:szCs w:val="24"/>
        </w:rPr>
        <w:t>научного</w:t>
      </w:r>
      <w:r w:rsidR="006048F9" w:rsidRPr="00874EEE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="006048F9" w:rsidRPr="00874EEE">
        <w:rPr>
          <w:rFonts w:ascii="Times New Roman" w:hAnsi="Times New Roman" w:cs="Times New Roman"/>
          <w:b/>
          <w:sz w:val="24"/>
          <w:szCs w:val="24"/>
        </w:rPr>
        <w:t>знания.</w:t>
      </w:r>
    </w:p>
    <w:p w:rsidR="006048F9" w:rsidRPr="00874EEE" w:rsidRDefault="006048F9" w:rsidP="006048F9">
      <w:pPr>
        <w:widowControl w:val="0"/>
        <w:tabs>
          <w:tab w:val="left" w:pos="838"/>
        </w:tabs>
        <w:autoSpaceDE w:val="0"/>
        <w:autoSpaceDN w:val="0"/>
        <w:ind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EEE">
        <w:rPr>
          <w:rFonts w:ascii="Times New Roman" w:hAnsi="Times New Roman" w:cs="Times New Roman"/>
          <w:b/>
          <w:sz w:val="24"/>
          <w:szCs w:val="24"/>
        </w:rPr>
        <w:t>6. Указать сильные и слабые стороны противоположной позиции, используя опору на</w:t>
      </w:r>
      <w:r w:rsidRPr="00874EEE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социальную</w:t>
      </w:r>
      <w:r w:rsidRPr="00874EE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реальность,</w:t>
      </w:r>
      <w:r w:rsidRPr="00874EE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историю,</w:t>
      </w:r>
      <w:r w:rsidRPr="00874EE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другие</w:t>
      </w:r>
      <w:r w:rsidRPr="00874EE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области</w:t>
      </w:r>
      <w:r w:rsidRPr="00874EE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научного</w:t>
      </w:r>
      <w:r w:rsidRPr="00874EEE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знания.</w:t>
      </w:r>
    </w:p>
    <w:p w:rsidR="00F973F5" w:rsidRPr="00874EEE" w:rsidRDefault="006048F9" w:rsidP="006048F9">
      <w:pPr>
        <w:widowControl w:val="0"/>
        <w:tabs>
          <w:tab w:val="left" w:pos="824"/>
        </w:tabs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EEE">
        <w:rPr>
          <w:rFonts w:ascii="Times New Roman" w:hAnsi="Times New Roman" w:cs="Times New Roman"/>
          <w:b/>
          <w:sz w:val="24"/>
          <w:szCs w:val="24"/>
        </w:rPr>
        <w:t>7. Изложить</w:t>
      </w:r>
      <w:r w:rsidRPr="00874EE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мысли</w:t>
      </w:r>
      <w:r w:rsidRPr="00874EE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логично</w:t>
      </w:r>
      <w:r w:rsidRPr="00874EE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и</w:t>
      </w:r>
      <w:r w:rsidRPr="00874EE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последовательно, написать </w:t>
      </w:r>
      <w:r w:rsidRPr="00874EEE">
        <w:rPr>
          <w:rFonts w:ascii="Times New Roman" w:hAnsi="Times New Roman" w:cs="Times New Roman"/>
          <w:b/>
          <w:sz w:val="24"/>
          <w:szCs w:val="24"/>
        </w:rPr>
        <w:t>связный</w:t>
      </w:r>
      <w:r w:rsidRPr="00874EE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874EEE">
        <w:rPr>
          <w:rFonts w:ascii="Times New Roman" w:hAnsi="Times New Roman" w:cs="Times New Roman"/>
          <w:b/>
          <w:sz w:val="24"/>
          <w:szCs w:val="24"/>
        </w:rPr>
        <w:t>текст с соблюдением общепринятых норм современного русского языка</w:t>
      </w:r>
      <w:r w:rsidRPr="00874EEE">
        <w:rPr>
          <w:rFonts w:ascii="Times New Roman" w:hAnsi="Times New Roman" w:cs="Times New Roman"/>
          <w:b/>
          <w:spacing w:val="5"/>
          <w:sz w:val="24"/>
          <w:szCs w:val="24"/>
        </w:rPr>
        <w:t>.</w:t>
      </w:r>
    </w:p>
    <w:sectPr w:rsidR="00F973F5" w:rsidRPr="00874EEE" w:rsidSect="001D7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22F"/>
    <w:multiLevelType w:val="hybridMultilevel"/>
    <w:tmpl w:val="0D68C41A"/>
    <w:lvl w:ilvl="0" w:tplc="C374CC8A">
      <w:numFmt w:val="bullet"/>
      <w:lvlText w:val="-"/>
      <w:lvlJc w:val="left"/>
      <w:pPr>
        <w:ind w:left="833" w:hanging="361"/>
      </w:pPr>
      <w:rPr>
        <w:rFonts w:ascii="Calibri" w:eastAsia="Calibri" w:hAnsi="Calibri" w:cs="Calibri" w:hint="default"/>
        <w:w w:val="99"/>
        <w:sz w:val="28"/>
        <w:szCs w:val="28"/>
        <w:lang w:val="ru-RU" w:eastAsia="en-US" w:bidi="ar-SA"/>
      </w:rPr>
    </w:lvl>
    <w:lvl w:ilvl="1" w:tplc="464890DA">
      <w:numFmt w:val="bullet"/>
      <w:lvlText w:val="•"/>
      <w:lvlJc w:val="left"/>
      <w:pPr>
        <w:ind w:left="1742" w:hanging="361"/>
      </w:pPr>
      <w:rPr>
        <w:rFonts w:hint="default"/>
        <w:lang w:val="ru-RU" w:eastAsia="en-US" w:bidi="ar-SA"/>
      </w:rPr>
    </w:lvl>
    <w:lvl w:ilvl="2" w:tplc="9F6C95E6">
      <w:numFmt w:val="bullet"/>
      <w:lvlText w:val="•"/>
      <w:lvlJc w:val="left"/>
      <w:pPr>
        <w:ind w:left="2644" w:hanging="361"/>
      </w:pPr>
      <w:rPr>
        <w:rFonts w:hint="default"/>
        <w:lang w:val="ru-RU" w:eastAsia="en-US" w:bidi="ar-SA"/>
      </w:rPr>
    </w:lvl>
    <w:lvl w:ilvl="3" w:tplc="265ACFF2">
      <w:numFmt w:val="bullet"/>
      <w:lvlText w:val="•"/>
      <w:lvlJc w:val="left"/>
      <w:pPr>
        <w:ind w:left="3547" w:hanging="361"/>
      </w:pPr>
      <w:rPr>
        <w:rFonts w:hint="default"/>
        <w:lang w:val="ru-RU" w:eastAsia="en-US" w:bidi="ar-SA"/>
      </w:rPr>
    </w:lvl>
    <w:lvl w:ilvl="4" w:tplc="F2D0BD84">
      <w:numFmt w:val="bullet"/>
      <w:lvlText w:val="•"/>
      <w:lvlJc w:val="left"/>
      <w:pPr>
        <w:ind w:left="4449" w:hanging="361"/>
      </w:pPr>
      <w:rPr>
        <w:rFonts w:hint="default"/>
        <w:lang w:val="ru-RU" w:eastAsia="en-US" w:bidi="ar-SA"/>
      </w:rPr>
    </w:lvl>
    <w:lvl w:ilvl="5" w:tplc="FE1412F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E4CDCB2">
      <w:numFmt w:val="bullet"/>
      <w:lvlText w:val="•"/>
      <w:lvlJc w:val="left"/>
      <w:pPr>
        <w:ind w:left="6254" w:hanging="361"/>
      </w:pPr>
      <w:rPr>
        <w:rFonts w:hint="default"/>
        <w:lang w:val="ru-RU" w:eastAsia="en-US" w:bidi="ar-SA"/>
      </w:rPr>
    </w:lvl>
    <w:lvl w:ilvl="7" w:tplc="439C39B6">
      <w:numFmt w:val="bullet"/>
      <w:lvlText w:val="•"/>
      <w:lvlJc w:val="left"/>
      <w:pPr>
        <w:ind w:left="7156" w:hanging="361"/>
      </w:pPr>
      <w:rPr>
        <w:rFonts w:hint="default"/>
        <w:lang w:val="ru-RU" w:eastAsia="en-US" w:bidi="ar-SA"/>
      </w:rPr>
    </w:lvl>
    <w:lvl w:ilvl="8" w:tplc="8AE4B66A">
      <w:numFmt w:val="bullet"/>
      <w:lvlText w:val="•"/>
      <w:lvlJc w:val="left"/>
      <w:pPr>
        <w:ind w:left="8059" w:hanging="361"/>
      </w:pPr>
      <w:rPr>
        <w:rFonts w:hint="default"/>
        <w:lang w:val="ru-RU" w:eastAsia="en-US" w:bidi="ar-SA"/>
      </w:rPr>
    </w:lvl>
  </w:abstractNum>
  <w:abstractNum w:abstractNumId="1">
    <w:nsid w:val="126B5411"/>
    <w:multiLevelType w:val="multilevel"/>
    <w:tmpl w:val="8AF44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320E9F"/>
    <w:multiLevelType w:val="hybridMultilevel"/>
    <w:tmpl w:val="1C12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ED2A3F"/>
    <w:multiLevelType w:val="multilevel"/>
    <w:tmpl w:val="EB9A1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B41CE0"/>
    <w:multiLevelType w:val="multilevel"/>
    <w:tmpl w:val="FA008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4135F"/>
    <w:rsid w:val="00010737"/>
    <w:rsid w:val="00026BB3"/>
    <w:rsid w:val="000B1807"/>
    <w:rsid w:val="001117AC"/>
    <w:rsid w:val="0011769E"/>
    <w:rsid w:val="00134548"/>
    <w:rsid w:val="00176B66"/>
    <w:rsid w:val="001D7E3F"/>
    <w:rsid w:val="001E3418"/>
    <w:rsid w:val="00210A02"/>
    <w:rsid w:val="002A1023"/>
    <w:rsid w:val="003469A9"/>
    <w:rsid w:val="00363CE7"/>
    <w:rsid w:val="003F7E00"/>
    <w:rsid w:val="00431614"/>
    <w:rsid w:val="00465E0F"/>
    <w:rsid w:val="004C2B46"/>
    <w:rsid w:val="005C0921"/>
    <w:rsid w:val="005D683C"/>
    <w:rsid w:val="005D70B1"/>
    <w:rsid w:val="006048F9"/>
    <w:rsid w:val="00630E95"/>
    <w:rsid w:val="006C4A5F"/>
    <w:rsid w:val="006C4E0A"/>
    <w:rsid w:val="006D5F16"/>
    <w:rsid w:val="007572CF"/>
    <w:rsid w:val="007E1D81"/>
    <w:rsid w:val="007F69E5"/>
    <w:rsid w:val="00874EEE"/>
    <w:rsid w:val="00897A5C"/>
    <w:rsid w:val="008C453C"/>
    <w:rsid w:val="008D44F6"/>
    <w:rsid w:val="008E1F2E"/>
    <w:rsid w:val="009636EF"/>
    <w:rsid w:val="009D377E"/>
    <w:rsid w:val="00A000DD"/>
    <w:rsid w:val="00A4135F"/>
    <w:rsid w:val="00B4231F"/>
    <w:rsid w:val="00B77086"/>
    <w:rsid w:val="00B97A2F"/>
    <w:rsid w:val="00BA42FB"/>
    <w:rsid w:val="00BE085A"/>
    <w:rsid w:val="00C240B8"/>
    <w:rsid w:val="00C71D86"/>
    <w:rsid w:val="00C8784A"/>
    <w:rsid w:val="00C975A3"/>
    <w:rsid w:val="00CC03AD"/>
    <w:rsid w:val="00E036DA"/>
    <w:rsid w:val="00E369B1"/>
    <w:rsid w:val="00E42CF5"/>
    <w:rsid w:val="00ED1254"/>
    <w:rsid w:val="00EF78FF"/>
    <w:rsid w:val="00F80D30"/>
    <w:rsid w:val="00F973F5"/>
    <w:rsid w:val="00F9788E"/>
    <w:rsid w:val="00FD2087"/>
    <w:rsid w:val="00FD5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3F"/>
  </w:style>
  <w:style w:type="paragraph" w:styleId="1">
    <w:name w:val="heading 1"/>
    <w:basedOn w:val="a"/>
    <w:next w:val="a"/>
    <w:link w:val="10"/>
    <w:uiPriority w:val="9"/>
    <w:qFormat/>
    <w:rsid w:val="00A41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3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1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13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1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1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1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1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3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13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13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13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13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13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13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13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13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1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41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1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1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1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13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13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13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13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13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135F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96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d">
    <w:name w:val="Table Grid"/>
    <w:basedOn w:val="a1"/>
    <w:uiPriority w:val="39"/>
    <w:rsid w:val="009636EF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a"/>
    <w:rsid w:val="00963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363CE7"/>
    <w:rPr>
      <w:b/>
      <w:bCs/>
    </w:rPr>
  </w:style>
  <w:style w:type="character" w:styleId="af">
    <w:name w:val="Emphasis"/>
    <w:basedOn w:val="a0"/>
    <w:uiPriority w:val="20"/>
    <w:qFormat/>
    <w:rsid w:val="00363CE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MyOrg</Company>
  <LinksUpToDate>false</LinksUpToDate>
  <CharactersWithSpaces>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Копчиков</dc:creator>
  <cp:lastModifiedBy>User</cp:lastModifiedBy>
  <cp:revision>7</cp:revision>
  <dcterms:created xsi:type="dcterms:W3CDTF">2026-03-02T18:30:00Z</dcterms:created>
  <dcterms:modified xsi:type="dcterms:W3CDTF">2026-03-02T18:56:00Z</dcterms:modified>
</cp:coreProperties>
</file>